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F8E50" w14:textId="5380C3AF"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#12</w:t>
      </w:r>
      <w:r w:rsidR="00FF2506">
        <w:rPr>
          <w:b/>
          <w:bCs/>
          <w:noProof/>
          <w:sz w:val="24"/>
          <w:szCs w:val="24"/>
        </w:rPr>
        <w:t>6</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4462E3" w:rsidRPr="004462E3">
        <w:rPr>
          <w:rFonts w:cs="Arial"/>
          <w:b/>
          <w:bCs/>
          <w:noProof/>
          <w:sz w:val="28"/>
          <w:szCs w:val="28"/>
        </w:rPr>
        <w:t>4</w:t>
      </w:r>
      <w:r w:rsidR="00502E8D">
        <w:rPr>
          <w:rFonts w:cs="Arial"/>
          <w:b/>
          <w:bCs/>
          <w:noProof/>
          <w:sz w:val="28"/>
          <w:szCs w:val="28"/>
        </w:rPr>
        <w:t>7326</w:t>
      </w:r>
    </w:p>
    <w:p w14:paraId="61035C91" w14:textId="4541270E" w:rsidR="007D03F4" w:rsidRDefault="00FF2506" w:rsidP="00CE15E6">
      <w:pPr>
        <w:tabs>
          <w:tab w:val="left" w:pos="1701"/>
          <w:tab w:val="right" w:pos="9639"/>
        </w:tabs>
        <w:spacing w:after="0" w:line="288" w:lineRule="auto"/>
        <w:rPr>
          <w:b/>
          <w:bCs/>
          <w:szCs w:val="24"/>
        </w:rPr>
      </w:pPr>
      <w:r>
        <w:rPr>
          <w:rFonts w:ascii="Arial" w:hAnsi="Arial"/>
          <w:b/>
          <w:bCs/>
          <w:noProof/>
          <w:sz w:val="24"/>
          <w:szCs w:val="24"/>
        </w:rPr>
        <w:t>Orlando</w:t>
      </w:r>
      <w:r w:rsidR="000573B1" w:rsidRPr="00881346">
        <w:rPr>
          <w:rFonts w:ascii="Arial" w:hAnsi="Arial"/>
          <w:b/>
          <w:bCs/>
          <w:noProof/>
          <w:sz w:val="24"/>
          <w:szCs w:val="24"/>
        </w:rPr>
        <w:t xml:space="preserve">, </w:t>
      </w:r>
      <w:r>
        <w:rPr>
          <w:rFonts w:ascii="Arial" w:hAnsi="Arial"/>
          <w:b/>
          <w:bCs/>
          <w:noProof/>
          <w:sz w:val="24"/>
          <w:szCs w:val="24"/>
        </w:rPr>
        <w:t>US</w:t>
      </w:r>
      <w:r w:rsidR="000573B1" w:rsidRPr="00881346">
        <w:rPr>
          <w:rFonts w:ascii="Arial" w:hAnsi="Arial"/>
          <w:b/>
          <w:bCs/>
          <w:noProof/>
          <w:sz w:val="24"/>
          <w:szCs w:val="24"/>
        </w:rPr>
        <w:t xml:space="preserve">, </w:t>
      </w:r>
      <w:r>
        <w:rPr>
          <w:rFonts w:ascii="Arial" w:hAnsi="Arial"/>
          <w:b/>
          <w:bCs/>
          <w:noProof/>
          <w:sz w:val="24"/>
          <w:szCs w:val="24"/>
        </w:rPr>
        <w:t>Nov</w:t>
      </w:r>
      <w:r w:rsidR="000573B1">
        <w:rPr>
          <w:rFonts w:ascii="Arial" w:hAnsi="Arial"/>
          <w:b/>
          <w:bCs/>
          <w:noProof/>
          <w:sz w:val="24"/>
          <w:szCs w:val="24"/>
        </w:rPr>
        <w:t xml:space="preserve"> 1</w:t>
      </w:r>
      <w:r>
        <w:rPr>
          <w:rFonts w:ascii="Arial" w:hAnsi="Arial"/>
          <w:b/>
          <w:bCs/>
          <w:noProof/>
          <w:sz w:val="24"/>
          <w:szCs w:val="24"/>
        </w:rPr>
        <w:t>8</w:t>
      </w:r>
      <w:r w:rsidR="000573B1">
        <w:rPr>
          <w:rFonts w:ascii="Arial" w:hAnsi="Arial"/>
          <w:b/>
          <w:bCs/>
          <w:noProof/>
          <w:sz w:val="24"/>
          <w:szCs w:val="24"/>
        </w:rPr>
        <w:t>-</w:t>
      </w:r>
      <w:r>
        <w:rPr>
          <w:rFonts w:ascii="Arial" w:hAnsi="Arial"/>
          <w:b/>
          <w:bCs/>
          <w:noProof/>
          <w:sz w:val="24"/>
          <w:szCs w:val="24"/>
        </w:rPr>
        <w:t>22</w:t>
      </w:r>
      <w:r w:rsidR="000573B1" w:rsidRPr="00881346">
        <w:rPr>
          <w:rFonts w:ascii="Arial" w:hAnsi="Arial"/>
          <w:b/>
          <w:bCs/>
          <w:noProof/>
          <w:sz w:val="24"/>
          <w:szCs w:val="24"/>
        </w:rPr>
        <w:t>, 202</w:t>
      </w:r>
      <w:r w:rsidR="000573B1">
        <w:rPr>
          <w:rFonts w:ascii="Arial" w:hAnsi="Arial"/>
          <w:b/>
          <w:bCs/>
          <w:noProof/>
          <w:sz w:val="24"/>
          <w:szCs w:val="24"/>
        </w:rPr>
        <w:t>4</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041E2158"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E92B82">
        <w:rPr>
          <w:rFonts w:ascii="Arial" w:hAnsi="Arial" w:cs="Arial"/>
          <w:sz w:val="24"/>
          <w:lang w:val="en-US"/>
        </w:rPr>
        <w:t>1</w:t>
      </w:r>
      <w:r w:rsidR="00050D8F">
        <w:rPr>
          <w:rFonts w:ascii="Arial" w:hAnsi="Arial" w:cs="Arial"/>
          <w:sz w:val="24"/>
          <w:lang w:val="en-US"/>
        </w:rPr>
        <w:t>1</w:t>
      </w:r>
      <w:r w:rsidR="00E92B82">
        <w:rPr>
          <w:rFonts w:ascii="Arial" w:hAnsi="Arial" w:cs="Arial"/>
          <w:sz w:val="24"/>
          <w:lang w:val="en-US"/>
        </w:rPr>
        <w:t>.</w:t>
      </w:r>
      <w:r w:rsidR="00437586">
        <w:rPr>
          <w:rFonts w:ascii="Arial" w:hAnsi="Arial" w:cs="Arial"/>
          <w:sz w:val="24"/>
          <w:lang w:val="en-US"/>
        </w:rPr>
        <w:t>3</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420D4901"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520556">
        <w:rPr>
          <w:rFonts w:ascii="Arial" w:hAnsi="Arial" w:cs="Arial"/>
          <w:sz w:val="24"/>
          <w:lang w:val="en-US"/>
        </w:rPr>
        <w:t>AI/ML enabled CCO</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r>
        <w:t>Background</w:t>
      </w:r>
    </w:p>
    <w:p w14:paraId="3D337C60" w14:textId="049D25B1" w:rsidR="000573B1" w:rsidRDefault="000573B1" w:rsidP="000573B1">
      <w:pPr>
        <w:spacing w:line="276" w:lineRule="auto"/>
      </w:pPr>
      <w:r>
        <w:t>In RAN3#125</w:t>
      </w:r>
      <w:r w:rsidR="00545C78">
        <w:t>bis</w:t>
      </w:r>
      <w:r>
        <w:t xml:space="preserve"> we </w:t>
      </w:r>
      <w:r w:rsidR="00545C78">
        <w:t>made some agreements as below to use NG-RAN Config Update message used to carry the future CCO state</w:t>
      </w:r>
      <w:r>
        <w:t xml:space="preserve"> </w:t>
      </w:r>
      <w:r w:rsidR="00545C78">
        <w:t>and cause over Xn.</w:t>
      </w:r>
    </w:p>
    <w:tbl>
      <w:tblPr>
        <w:tblStyle w:val="TableGrid"/>
        <w:tblW w:w="0" w:type="auto"/>
        <w:tblLook w:val="04A0" w:firstRow="1" w:lastRow="0" w:firstColumn="1" w:lastColumn="0" w:noHBand="0" w:noVBand="1"/>
      </w:tblPr>
      <w:tblGrid>
        <w:gridCol w:w="9350"/>
      </w:tblGrid>
      <w:tr w:rsidR="00014A76" w14:paraId="3AA8A2B5" w14:textId="77777777" w:rsidTr="00014A76">
        <w:tc>
          <w:tcPr>
            <w:tcW w:w="9350" w:type="dxa"/>
          </w:tcPr>
          <w:p w14:paraId="05366F5C" w14:textId="4A06EA17" w:rsidR="000573B1" w:rsidRDefault="00FF2506" w:rsidP="000573B1">
            <w:pPr>
              <w:spacing w:after="120"/>
              <w:ind w:right="-96"/>
              <w:jc w:val="both"/>
              <w:rPr>
                <w:b/>
                <w:bCs/>
                <w:u w:val="single"/>
              </w:rPr>
            </w:pPr>
            <w:r>
              <w:rPr>
                <w:b/>
                <w:bCs/>
                <w:u w:val="single"/>
              </w:rPr>
              <w:t>RAN3#125bis</w:t>
            </w:r>
          </w:p>
          <w:p w14:paraId="4067BBB9" w14:textId="77777777" w:rsidR="00FF2506" w:rsidRPr="00DB19E4" w:rsidRDefault="00FF2506" w:rsidP="00FF2506">
            <w:pPr>
              <w:pStyle w:val="ListParagraph4"/>
              <w:overflowPunct/>
              <w:autoSpaceDE/>
              <w:autoSpaceDN/>
              <w:adjustRightInd/>
              <w:ind w:left="0"/>
              <w:textAlignment w:val="auto"/>
              <w:rPr>
                <w:rFonts w:ascii="Calibri" w:eastAsia="MS Mincho" w:hAnsi="Calibri" w:cs="Calibri"/>
                <w:i/>
                <w:iCs/>
                <w:color w:val="00B050"/>
                <w:kern w:val="2"/>
                <w:sz w:val="16"/>
                <w:szCs w:val="16"/>
              </w:rPr>
            </w:pPr>
            <w:r w:rsidRPr="00DB19E4">
              <w:rPr>
                <w:rFonts w:ascii="Calibri" w:eastAsia="MS Mincho" w:hAnsi="Calibri" w:cs="Calibri"/>
                <w:i/>
                <w:iCs/>
                <w:color w:val="00B050"/>
                <w:kern w:val="2"/>
                <w:sz w:val="16"/>
                <w:szCs w:val="16"/>
              </w:rPr>
              <w:t>Transferring Future Coverage State and the associated Coverage Modification Cause in the NG-RAN NODE CONFIGURATION UPDATE message.</w:t>
            </w:r>
          </w:p>
          <w:p w14:paraId="66996D5D" w14:textId="77777777" w:rsidR="00FF2506" w:rsidRPr="00DB19E4" w:rsidRDefault="00FF2506" w:rsidP="00FF2506">
            <w:pPr>
              <w:pStyle w:val="ListParagraph4"/>
              <w:overflowPunct/>
              <w:autoSpaceDE/>
              <w:autoSpaceDN/>
              <w:adjustRightInd/>
              <w:ind w:left="0"/>
              <w:textAlignment w:val="auto"/>
              <w:rPr>
                <w:rFonts w:ascii="Calibri" w:eastAsia="MS Mincho" w:hAnsi="Calibri" w:cs="Calibri"/>
                <w:i/>
                <w:iCs/>
                <w:color w:val="00B050"/>
                <w:kern w:val="2"/>
                <w:sz w:val="16"/>
                <w:szCs w:val="16"/>
              </w:rPr>
            </w:pPr>
            <w:r w:rsidRPr="00DB19E4">
              <w:rPr>
                <w:rFonts w:ascii="Calibri" w:eastAsia="MS Mincho" w:hAnsi="Calibri" w:cs="Calibri"/>
                <w:i/>
                <w:iCs/>
                <w:color w:val="00B050"/>
                <w:kern w:val="2"/>
                <w:sz w:val="16"/>
                <w:szCs w:val="16"/>
              </w:rPr>
              <w:t>The Coverage Modification Cause reflects the predicted CCO issue.</w:t>
            </w:r>
          </w:p>
          <w:p w14:paraId="27057BBA" w14:textId="77777777" w:rsidR="00FF2506" w:rsidRPr="00DB19E4" w:rsidRDefault="00FF2506" w:rsidP="00FF2506">
            <w:pPr>
              <w:rPr>
                <w:rFonts w:ascii="Calibri" w:eastAsia="MS Mincho" w:hAnsi="Calibri" w:cs="Calibri"/>
                <w:i/>
                <w:iCs/>
                <w:color w:val="00B050"/>
                <w:kern w:val="2"/>
                <w:sz w:val="16"/>
                <w:szCs w:val="16"/>
              </w:rPr>
            </w:pPr>
            <w:r w:rsidRPr="00DB19E4">
              <w:rPr>
                <w:rFonts w:ascii="Calibri" w:eastAsia="MS Mincho" w:hAnsi="Calibri" w:cs="Calibri"/>
                <w:i/>
                <w:iCs/>
                <w:color w:val="00B050"/>
                <w:kern w:val="2"/>
                <w:sz w:val="16"/>
                <w:szCs w:val="16"/>
              </w:rPr>
              <w:t>WA: Reusing the CU configuration update procedure to transfer the predicted CCO issue and reusing the DU configuration update procedure to transfer the Future Coverage State over F1.</w:t>
            </w:r>
          </w:p>
          <w:p w14:paraId="18685A7A" w14:textId="77777777" w:rsidR="00FF2506" w:rsidRPr="00DB19E4" w:rsidRDefault="00FF2506" w:rsidP="00FF2506">
            <w:pPr>
              <w:pStyle w:val="ListParagraph4"/>
              <w:overflowPunct/>
              <w:autoSpaceDE/>
              <w:autoSpaceDN/>
              <w:adjustRightInd/>
              <w:ind w:left="0"/>
              <w:textAlignment w:val="auto"/>
              <w:rPr>
                <w:rFonts w:ascii="Calibri" w:eastAsia="MS Mincho" w:hAnsi="Calibri" w:cs="Calibri"/>
                <w:i/>
                <w:iCs/>
                <w:color w:val="00B050"/>
                <w:kern w:val="2"/>
                <w:sz w:val="16"/>
                <w:szCs w:val="16"/>
              </w:rPr>
            </w:pPr>
            <w:r w:rsidRPr="00DB19E4">
              <w:rPr>
                <w:rFonts w:ascii="Calibri" w:eastAsia="MS Mincho" w:hAnsi="Calibri" w:cs="Calibri"/>
                <w:i/>
                <w:iCs/>
                <w:color w:val="00B050"/>
                <w:kern w:val="2"/>
                <w:sz w:val="16"/>
                <w:szCs w:val="16"/>
              </w:rPr>
              <w:t>Introducing separate t</w:t>
            </w:r>
            <w:r w:rsidRPr="00DB19E4">
              <w:rPr>
                <w:rFonts w:ascii="Calibri" w:eastAsia="MS Mincho" w:hAnsi="Calibri" w:cs="Calibri" w:hint="eastAsia"/>
                <w:i/>
                <w:iCs/>
                <w:color w:val="00B050"/>
                <w:kern w:val="2"/>
                <w:sz w:val="16"/>
                <w:szCs w:val="16"/>
              </w:rPr>
              <w:t>ime</w:t>
            </w:r>
            <w:r w:rsidRPr="00DB19E4">
              <w:rPr>
                <w:rFonts w:ascii="Calibri" w:eastAsia="MS Mincho" w:hAnsi="Calibri" w:cs="Calibri"/>
                <w:i/>
                <w:iCs/>
                <w:color w:val="00B050"/>
                <w:kern w:val="2"/>
                <w:sz w:val="16"/>
                <w:szCs w:val="16"/>
              </w:rPr>
              <w:t xml:space="preserve"> information for future coverage state and predicted CCO issue.</w:t>
            </w:r>
          </w:p>
          <w:p w14:paraId="7663ADDE" w14:textId="77777777" w:rsidR="00FF2506" w:rsidRPr="00DB19E4" w:rsidRDefault="00FF2506" w:rsidP="00FF2506">
            <w:pPr>
              <w:pStyle w:val="ListParagraph4"/>
              <w:overflowPunct/>
              <w:autoSpaceDE/>
              <w:autoSpaceDN/>
              <w:adjustRightInd/>
              <w:ind w:left="0"/>
              <w:textAlignment w:val="auto"/>
              <w:rPr>
                <w:rFonts w:ascii="Calibri" w:eastAsia="MS Mincho" w:hAnsi="Calibri" w:cs="Calibri"/>
                <w:i/>
                <w:iCs/>
                <w:color w:val="00B050"/>
                <w:kern w:val="2"/>
                <w:sz w:val="16"/>
                <w:szCs w:val="16"/>
              </w:rPr>
            </w:pPr>
            <w:r w:rsidRPr="00DB19E4">
              <w:rPr>
                <w:rFonts w:ascii="Calibri" w:eastAsia="MS Mincho" w:hAnsi="Calibri" w:cs="Calibri"/>
                <w:i/>
                <w:iCs/>
                <w:color w:val="00B050"/>
                <w:kern w:val="2"/>
                <w:sz w:val="16"/>
                <w:szCs w:val="16"/>
              </w:rPr>
              <w:t>Time for future coverage state: The point in time when the future coverage state will be applied.</w:t>
            </w:r>
          </w:p>
          <w:p w14:paraId="69121CA6" w14:textId="77777777" w:rsidR="00FF2506" w:rsidRPr="00DB19E4" w:rsidRDefault="00FF2506" w:rsidP="00FF2506">
            <w:pPr>
              <w:pStyle w:val="ListParagraph4"/>
              <w:overflowPunct/>
              <w:autoSpaceDE/>
              <w:autoSpaceDN/>
              <w:adjustRightInd/>
              <w:ind w:left="0"/>
              <w:textAlignment w:val="auto"/>
              <w:rPr>
                <w:rFonts w:ascii="Calibri" w:eastAsia="MS Mincho" w:hAnsi="Calibri" w:cs="Calibri"/>
                <w:i/>
                <w:iCs/>
                <w:color w:val="00B050"/>
                <w:kern w:val="2"/>
                <w:sz w:val="16"/>
                <w:szCs w:val="16"/>
              </w:rPr>
            </w:pPr>
            <w:r w:rsidRPr="00DB19E4">
              <w:rPr>
                <w:rFonts w:ascii="Calibri" w:eastAsia="MS Mincho" w:hAnsi="Calibri" w:cs="Calibri"/>
                <w:i/>
                <w:iCs/>
                <w:color w:val="00B050"/>
                <w:kern w:val="2"/>
                <w:sz w:val="16"/>
                <w:szCs w:val="16"/>
              </w:rPr>
              <w:t>Time for predicted CCO issue: The point in time when the CCO issue is predicted to happen.</w:t>
            </w:r>
          </w:p>
          <w:p w14:paraId="7B09451C" w14:textId="77777777" w:rsidR="00520556" w:rsidRDefault="00FF2506" w:rsidP="00FF2506">
            <w:pPr>
              <w:overflowPunct/>
              <w:autoSpaceDE/>
              <w:autoSpaceDN/>
              <w:adjustRightInd/>
              <w:spacing w:after="120" w:line="257" w:lineRule="auto"/>
              <w:contextualSpacing/>
              <w:jc w:val="both"/>
              <w:textAlignment w:val="auto"/>
              <w:rPr>
                <w:rFonts w:ascii="Calibri" w:hAnsi="Calibri" w:cs="Calibri"/>
                <w:i/>
                <w:color w:val="FF0000"/>
                <w:kern w:val="2"/>
                <w:sz w:val="16"/>
                <w:szCs w:val="16"/>
              </w:rPr>
            </w:pPr>
            <w:r w:rsidRPr="00C3623B">
              <w:rPr>
                <w:rFonts w:ascii="Calibri" w:hAnsi="Calibri" w:cs="Calibri" w:hint="eastAsia"/>
                <w:i/>
                <w:color w:val="FF0000"/>
                <w:kern w:val="2"/>
                <w:sz w:val="16"/>
                <w:szCs w:val="16"/>
              </w:rPr>
              <w:t>C</w:t>
            </w:r>
            <w:r w:rsidRPr="00C3623B">
              <w:rPr>
                <w:rFonts w:ascii="Calibri" w:hAnsi="Calibri" w:cs="Calibri"/>
                <w:i/>
                <w:color w:val="FF0000"/>
                <w:kern w:val="2"/>
                <w:sz w:val="16"/>
                <w:szCs w:val="16"/>
              </w:rPr>
              <w:t>ontinue to work on the stage2/3 details…</w:t>
            </w:r>
          </w:p>
          <w:p w14:paraId="06C47AD3" w14:textId="76E20802" w:rsidR="00FF2506" w:rsidRPr="0021227E" w:rsidRDefault="00FF2506" w:rsidP="00FF2506">
            <w:pPr>
              <w:overflowPunct/>
              <w:autoSpaceDE/>
              <w:autoSpaceDN/>
              <w:adjustRightInd/>
              <w:spacing w:after="120" w:line="257" w:lineRule="auto"/>
              <w:contextualSpacing/>
              <w:jc w:val="both"/>
              <w:textAlignment w:val="auto"/>
              <w:rPr>
                <w:rFonts w:eastAsia="SimSun"/>
                <w:bCs/>
                <w:lang w:val="en-US" w:eastAsia="zh-CN"/>
              </w:rPr>
            </w:pPr>
          </w:p>
        </w:tc>
      </w:tr>
    </w:tbl>
    <w:p w14:paraId="34E705B2" w14:textId="05F5A866" w:rsidR="00DE6FFF" w:rsidRDefault="00DE6FFF" w:rsidP="00A57392">
      <w:pPr>
        <w:spacing w:line="276" w:lineRule="auto"/>
      </w:pPr>
    </w:p>
    <w:p w14:paraId="0B5AB920" w14:textId="60D53923" w:rsidR="000573B1" w:rsidRDefault="000573B1" w:rsidP="000573B1">
      <w:pPr>
        <w:spacing w:line="276" w:lineRule="auto"/>
      </w:pPr>
      <w:r>
        <w:t xml:space="preserve">In this paper we discuss our views on the </w:t>
      </w:r>
      <w:r w:rsidR="00545C78">
        <w:t>stage 3 details for capturing the agreements made in CCO during study phase.</w:t>
      </w:r>
    </w:p>
    <w:p w14:paraId="7B502DCF" w14:textId="3EAB77E5" w:rsidR="00DE6FFF" w:rsidRDefault="002727D6" w:rsidP="0026702A">
      <w:pPr>
        <w:pStyle w:val="Heading1"/>
        <w:spacing w:line="276" w:lineRule="auto"/>
        <w:ind w:left="450"/>
      </w:pPr>
      <w:r>
        <w:t>Discussion</w:t>
      </w:r>
    </w:p>
    <w:p w14:paraId="18BB23CF" w14:textId="663F6C4A" w:rsidR="00A7652D" w:rsidRDefault="000573B1" w:rsidP="006B274B">
      <w:pPr>
        <w:pStyle w:val="Heading2"/>
        <w:ind w:left="0" w:firstLine="0"/>
      </w:pPr>
      <w:r>
        <w:t>Predicted</w:t>
      </w:r>
      <w:r w:rsidR="00A83F38">
        <w:t xml:space="preserve"> CCO </w:t>
      </w:r>
      <w:r>
        <w:t>Issue</w:t>
      </w:r>
      <w:r w:rsidR="008122C2">
        <w:t xml:space="preserve"> and Future CCO State</w:t>
      </w:r>
      <w:r w:rsidR="00545C78">
        <w:t xml:space="preserve"> over F1</w:t>
      </w:r>
    </w:p>
    <w:p w14:paraId="53D7662C" w14:textId="77777777" w:rsidR="00EA1916" w:rsidRDefault="00EA1916" w:rsidP="00446474">
      <w:pPr>
        <w:widowControl w:val="0"/>
        <w:spacing w:before="100" w:beforeAutospacing="1"/>
        <w:rPr>
          <w:lang w:eastAsia="zh-CN"/>
        </w:rPr>
      </w:pPr>
      <w:r>
        <w:rPr>
          <w:lang w:eastAsia="zh-CN"/>
        </w:rPr>
        <w:t xml:space="preserve">In the last meeting it was agreed to use NG-RAN Config Update message over Xn to send the </w:t>
      </w:r>
      <w:r w:rsidRPr="00EA1916">
        <w:rPr>
          <w:lang w:eastAsia="zh-CN"/>
        </w:rPr>
        <w:t>Future Coverage State and the associated Coverage Modification Cause</w:t>
      </w:r>
      <w:r>
        <w:rPr>
          <w:lang w:eastAsia="zh-CN"/>
        </w:rPr>
        <w:t xml:space="preserve"> from source node to neighbouring nodes. Over F1 it was due to companies concern it was agreed as a Working Assumption to use the Config Update procedure over F1 to send the predicted CCO issue and future CCO state. Some companies proposed to use Data collection procedure to send the predicted CCO issue from CU to DU and DU Config Update message to send the future CCO state with associated modification cause. </w:t>
      </w:r>
    </w:p>
    <w:p w14:paraId="7983BAD2" w14:textId="7349ABD2" w:rsidR="0006622B" w:rsidRDefault="00EA1916" w:rsidP="00446474">
      <w:pPr>
        <w:widowControl w:val="0"/>
        <w:spacing w:before="100" w:beforeAutospacing="1"/>
        <w:rPr>
          <w:lang w:eastAsia="zh-CN"/>
        </w:rPr>
      </w:pPr>
      <w:r>
        <w:rPr>
          <w:lang w:eastAsia="zh-CN"/>
        </w:rPr>
        <w:t xml:space="preserve">Having different messages over different interfaces to transfer the similar information will cause confusion as to which message over Xn should trigger which message over F1. To avoid </w:t>
      </w:r>
      <w:r w:rsidR="001909AF">
        <w:rPr>
          <w:lang w:eastAsia="zh-CN"/>
        </w:rPr>
        <w:t>these ambiguities</w:t>
      </w:r>
      <w:r>
        <w:rPr>
          <w:lang w:eastAsia="zh-CN"/>
        </w:rPr>
        <w:t>, it is easier to allow similar message to carry the same information content across interfaces.</w:t>
      </w:r>
    </w:p>
    <w:p w14:paraId="2A935AC2" w14:textId="124C0308" w:rsidR="00EA1916" w:rsidRDefault="00EA1916" w:rsidP="00EA1916">
      <w:pPr>
        <w:pStyle w:val="Observation"/>
      </w:pPr>
      <w:bookmarkStart w:id="1" w:name="_Toc181826476"/>
      <w:bookmarkStart w:id="2" w:name="_Toc181887934"/>
      <w:r>
        <w:lastRenderedPageBreak/>
        <w:t>Using different messages over Xn and F1 interface to carry future CCO state and associated coverage modification cause will cause ambiguity.</w:t>
      </w:r>
      <w:bookmarkEnd w:id="1"/>
      <w:bookmarkEnd w:id="2"/>
      <w:r>
        <w:t xml:space="preserve"> </w:t>
      </w:r>
    </w:p>
    <w:p w14:paraId="77CDE885" w14:textId="0D5EEB92" w:rsidR="009D3C78" w:rsidRPr="00205914" w:rsidRDefault="00EA1916" w:rsidP="009D3C78">
      <w:pPr>
        <w:pStyle w:val="PropObs"/>
        <w:rPr>
          <w:rFonts w:ascii="Times New Roman" w:eastAsia="Times New Roman" w:hAnsi="Times New Roman" w:cs="Times New Roman"/>
          <w:bCs w:val="0"/>
          <w:sz w:val="20"/>
          <w:szCs w:val="20"/>
          <w:lang w:val="en-GB" w:eastAsia="en-US"/>
        </w:rPr>
      </w:pPr>
      <w:bookmarkStart w:id="3" w:name="_Toc181826479"/>
      <w:bookmarkStart w:id="4" w:name="_Toc181826504"/>
      <w:bookmarkStart w:id="5" w:name="_Toc181887940"/>
      <w:r>
        <w:rPr>
          <w:rFonts w:ascii="Times New Roman" w:eastAsia="Times New Roman" w:hAnsi="Times New Roman" w:cs="Times New Roman"/>
          <w:bCs w:val="0"/>
          <w:sz w:val="20"/>
          <w:szCs w:val="20"/>
          <w:lang w:val="en-GB" w:eastAsia="en-US"/>
        </w:rPr>
        <w:t xml:space="preserve">Confirm WA: </w:t>
      </w:r>
      <w:r w:rsidRPr="00EA1916">
        <w:rPr>
          <w:rFonts w:ascii="Times New Roman" w:eastAsia="Times New Roman" w:hAnsi="Times New Roman" w:cs="Times New Roman"/>
          <w:bCs w:val="0"/>
          <w:sz w:val="20"/>
          <w:szCs w:val="20"/>
          <w:lang w:val="en-GB" w:eastAsia="en-US"/>
        </w:rPr>
        <w:t>Reusing the CU configuration update procedure to transfer the predicted CCO issue and reusing the DU configuration update procedure to transfer the Future Coverage State over</w:t>
      </w:r>
      <w:r>
        <w:rPr>
          <w:rFonts w:ascii="Times New Roman" w:eastAsia="Times New Roman" w:hAnsi="Times New Roman" w:cs="Times New Roman"/>
          <w:bCs w:val="0"/>
          <w:sz w:val="20"/>
          <w:szCs w:val="20"/>
          <w:lang w:val="en-GB" w:eastAsia="en-US"/>
        </w:rPr>
        <w:t xml:space="preserve"> F1.</w:t>
      </w:r>
      <w:bookmarkEnd w:id="3"/>
      <w:bookmarkEnd w:id="4"/>
      <w:bookmarkEnd w:id="5"/>
    </w:p>
    <w:p w14:paraId="700AB699" w14:textId="77777777" w:rsidR="009D3C78" w:rsidRDefault="009D3C78" w:rsidP="007167BF"/>
    <w:p w14:paraId="7EA59808" w14:textId="794E6D2A" w:rsidR="00EA1916" w:rsidRDefault="00EA1916" w:rsidP="007167BF">
      <w:r>
        <w:t xml:space="preserve">There </w:t>
      </w:r>
      <w:r w:rsidR="00BB0241">
        <w:t>were</w:t>
      </w:r>
      <w:r>
        <w:t xml:space="preserve"> proposals in the last meeting from companies to re-use the legacy CCO state IE for Future CCO state as well in Config Update message over Xn and F1. This might cause interoperability issue as it is not very clear at the receiving node whether the received information is </w:t>
      </w:r>
      <w:r w:rsidR="00BB0241">
        <w:t>a futuristic prediction or the legacy information. Hence new IEs would provide cleaner approach to exchange Future CCO State and associated cause value.</w:t>
      </w:r>
    </w:p>
    <w:p w14:paraId="5AB714B9" w14:textId="6C518BCD" w:rsidR="00205914" w:rsidRPr="00205914" w:rsidRDefault="00BB0241" w:rsidP="00205914">
      <w:pPr>
        <w:pStyle w:val="PropObs"/>
        <w:rPr>
          <w:rFonts w:ascii="Times New Roman" w:eastAsia="Times New Roman" w:hAnsi="Times New Roman" w:cs="Times New Roman"/>
          <w:bCs w:val="0"/>
          <w:sz w:val="20"/>
          <w:szCs w:val="20"/>
          <w:lang w:val="en-GB" w:eastAsia="en-US"/>
        </w:rPr>
      </w:pPr>
      <w:bookmarkStart w:id="6" w:name="_Toc181826480"/>
      <w:bookmarkStart w:id="7" w:name="_Toc181826505"/>
      <w:bookmarkStart w:id="8" w:name="_Toc181887941"/>
      <w:r>
        <w:rPr>
          <w:rFonts w:ascii="Times New Roman" w:eastAsia="Times New Roman" w:hAnsi="Times New Roman" w:cs="Times New Roman"/>
          <w:bCs w:val="0"/>
          <w:sz w:val="20"/>
          <w:szCs w:val="20"/>
          <w:lang w:val="en-GB" w:eastAsia="en-US"/>
        </w:rPr>
        <w:t>New IEs shall be introduce</w:t>
      </w:r>
      <w:r w:rsidR="001909AF">
        <w:rPr>
          <w:rFonts w:ascii="Times New Roman" w:eastAsia="Times New Roman" w:hAnsi="Times New Roman" w:cs="Times New Roman"/>
          <w:bCs w:val="0"/>
          <w:sz w:val="20"/>
          <w:szCs w:val="20"/>
          <w:lang w:val="en-GB" w:eastAsia="en-US"/>
        </w:rPr>
        <w:t>d</w:t>
      </w:r>
      <w:r>
        <w:rPr>
          <w:rFonts w:ascii="Times New Roman" w:eastAsia="Times New Roman" w:hAnsi="Times New Roman" w:cs="Times New Roman"/>
          <w:bCs w:val="0"/>
          <w:sz w:val="20"/>
          <w:szCs w:val="20"/>
          <w:lang w:val="en-GB" w:eastAsia="en-US"/>
        </w:rPr>
        <w:t xml:space="preserve"> over Xn and F1 Config Update message to send Future CCO state and associated coverage modification cause value.</w:t>
      </w:r>
      <w:bookmarkEnd w:id="6"/>
      <w:bookmarkEnd w:id="7"/>
      <w:bookmarkEnd w:id="8"/>
      <w:r>
        <w:rPr>
          <w:rFonts w:ascii="Times New Roman" w:eastAsia="Times New Roman" w:hAnsi="Times New Roman" w:cs="Times New Roman"/>
          <w:bCs w:val="0"/>
          <w:sz w:val="20"/>
          <w:szCs w:val="20"/>
          <w:lang w:val="en-GB" w:eastAsia="en-US"/>
        </w:rPr>
        <w:t xml:space="preserve"> </w:t>
      </w:r>
    </w:p>
    <w:p w14:paraId="16371897" w14:textId="77777777" w:rsidR="00205914" w:rsidRDefault="00205914" w:rsidP="007167BF"/>
    <w:p w14:paraId="475208F9" w14:textId="541036DB" w:rsidR="00BB0241" w:rsidRDefault="00BB0241" w:rsidP="005F5618">
      <w:r>
        <w:t>For feedback configuration to the neighbouring nodes, Data Collection Reporting initiation procedure can be used over Xn. NG-RAN Config Update message over Xn should include the Data Collection ID to indicate performance feedback is required.</w:t>
      </w:r>
    </w:p>
    <w:p w14:paraId="139741C0" w14:textId="2EA93696" w:rsidR="00BB0241" w:rsidRPr="00BB0241" w:rsidRDefault="00BB0241" w:rsidP="00BB0241">
      <w:pPr>
        <w:pStyle w:val="PropObs"/>
        <w:rPr>
          <w:rFonts w:ascii="Times New Roman" w:eastAsia="Times New Roman" w:hAnsi="Times New Roman" w:cs="Times New Roman"/>
          <w:bCs w:val="0"/>
          <w:sz w:val="20"/>
          <w:szCs w:val="20"/>
          <w:lang w:val="en-GB" w:eastAsia="en-US"/>
        </w:rPr>
      </w:pPr>
      <w:bookmarkStart w:id="9" w:name="_Toc181826481"/>
      <w:bookmarkStart w:id="10" w:name="_Toc181826506"/>
      <w:bookmarkStart w:id="11" w:name="_Toc181887942"/>
      <w:r>
        <w:rPr>
          <w:rFonts w:ascii="Times New Roman" w:eastAsia="Times New Roman" w:hAnsi="Times New Roman" w:cs="Times New Roman"/>
          <w:bCs w:val="0"/>
          <w:sz w:val="20"/>
          <w:szCs w:val="20"/>
          <w:lang w:val="en-GB" w:eastAsia="en-US"/>
        </w:rPr>
        <w:t xml:space="preserve">Data Collection Reporting initiation procedure can be used to configure UE performance feedback after the new CCO state </w:t>
      </w:r>
      <w:r w:rsidR="001909AF">
        <w:rPr>
          <w:rFonts w:ascii="Times New Roman" w:eastAsia="Times New Roman" w:hAnsi="Times New Roman" w:cs="Times New Roman"/>
          <w:bCs w:val="0"/>
          <w:sz w:val="20"/>
          <w:szCs w:val="20"/>
          <w:lang w:val="en-GB" w:eastAsia="en-US"/>
        </w:rPr>
        <w:t xml:space="preserve">is applied </w:t>
      </w:r>
      <w:r>
        <w:rPr>
          <w:rFonts w:ascii="Times New Roman" w:eastAsia="Times New Roman" w:hAnsi="Times New Roman" w:cs="Times New Roman"/>
          <w:bCs w:val="0"/>
          <w:sz w:val="20"/>
          <w:szCs w:val="20"/>
          <w:lang w:val="en-GB" w:eastAsia="en-US"/>
        </w:rPr>
        <w:t xml:space="preserve">and </w:t>
      </w:r>
      <w:r w:rsidR="00EC39D1">
        <w:rPr>
          <w:rFonts w:ascii="Times New Roman" w:eastAsia="Times New Roman" w:hAnsi="Times New Roman" w:cs="Times New Roman"/>
          <w:bCs w:val="0"/>
          <w:sz w:val="20"/>
          <w:szCs w:val="20"/>
          <w:lang w:val="en-GB" w:eastAsia="en-US"/>
        </w:rPr>
        <w:t xml:space="preserve">XnAP </w:t>
      </w:r>
      <w:r>
        <w:rPr>
          <w:rFonts w:ascii="Times New Roman" w:eastAsia="Times New Roman" w:hAnsi="Times New Roman" w:cs="Times New Roman"/>
          <w:bCs w:val="0"/>
          <w:sz w:val="20"/>
          <w:szCs w:val="20"/>
          <w:lang w:val="en-GB" w:eastAsia="en-US"/>
        </w:rPr>
        <w:t xml:space="preserve">NG-RAN Config Update message should include the Data Collection ID </w:t>
      </w:r>
      <w:r w:rsidR="00EC39D1">
        <w:rPr>
          <w:rFonts w:ascii="Times New Roman" w:eastAsia="Times New Roman" w:hAnsi="Times New Roman" w:cs="Times New Roman"/>
          <w:bCs w:val="0"/>
          <w:sz w:val="20"/>
          <w:szCs w:val="20"/>
          <w:lang w:val="en-GB" w:eastAsia="en-US"/>
        </w:rPr>
        <w:t xml:space="preserve">to indicate </w:t>
      </w:r>
      <w:r w:rsidR="001909AF">
        <w:rPr>
          <w:rFonts w:ascii="Times New Roman" w:eastAsia="Times New Roman" w:hAnsi="Times New Roman" w:cs="Times New Roman"/>
          <w:bCs w:val="0"/>
          <w:sz w:val="20"/>
          <w:szCs w:val="20"/>
          <w:lang w:val="en-GB" w:eastAsia="en-US"/>
        </w:rPr>
        <w:t>UE P</w:t>
      </w:r>
      <w:r w:rsidR="00EC39D1">
        <w:rPr>
          <w:rFonts w:ascii="Times New Roman" w:eastAsia="Times New Roman" w:hAnsi="Times New Roman" w:cs="Times New Roman"/>
          <w:bCs w:val="0"/>
          <w:sz w:val="20"/>
          <w:szCs w:val="20"/>
          <w:lang w:val="en-GB" w:eastAsia="en-US"/>
        </w:rPr>
        <w:t>erformance feedback reporting</w:t>
      </w:r>
      <w:r w:rsidRPr="00BB0241">
        <w:rPr>
          <w:rFonts w:ascii="Times New Roman" w:eastAsia="Times New Roman" w:hAnsi="Times New Roman" w:cs="Times New Roman"/>
          <w:bCs w:val="0"/>
          <w:sz w:val="20"/>
          <w:szCs w:val="20"/>
          <w:lang w:val="en-GB" w:eastAsia="en-US"/>
        </w:rPr>
        <w:t>.</w:t>
      </w:r>
      <w:bookmarkEnd w:id="9"/>
      <w:bookmarkEnd w:id="10"/>
      <w:bookmarkEnd w:id="11"/>
      <w:r w:rsidRPr="00BB0241">
        <w:rPr>
          <w:rFonts w:ascii="Times New Roman" w:eastAsia="Times New Roman" w:hAnsi="Times New Roman" w:cs="Times New Roman"/>
          <w:bCs w:val="0"/>
          <w:sz w:val="20"/>
          <w:szCs w:val="20"/>
          <w:lang w:val="en-GB" w:eastAsia="en-US"/>
        </w:rPr>
        <w:t xml:space="preserve"> </w:t>
      </w:r>
    </w:p>
    <w:p w14:paraId="1AAE1CF5" w14:textId="77777777" w:rsidR="005F5618" w:rsidRDefault="005F5618" w:rsidP="007167BF"/>
    <w:p w14:paraId="23FE5629" w14:textId="080D3731" w:rsidR="005F5618" w:rsidRDefault="005F5618" w:rsidP="007167BF">
      <w:r>
        <w:t xml:space="preserve">The associated time information for </w:t>
      </w:r>
      <w:r w:rsidR="008122C2">
        <w:t xml:space="preserve">predicted CCO issue and future CCO state can be a relative time of certain duration in seconds calculated from the time of receiving the </w:t>
      </w:r>
      <w:r w:rsidR="00BB0241">
        <w:t>Config Update</w:t>
      </w:r>
      <w:r w:rsidR="008122C2">
        <w:t xml:space="preserve"> message</w:t>
      </w:r>
      <w:r w:rsidR="00BB0241">
        <w:t xml:space="preserve"> over Xn or F1 interface</w:t>
      </w:r>
      <w:r w:rsidR="008122C2">
        <w:t xml:space="preserve">. </w:t>
      </w:r>
    </w:p>
    <w:p w14:paraId="29605C3A" w14:textId="09775CA9"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12" w:name="_Toc178807857"/>
      <w:bookmarkStart w:id="13" w:name="_Toc178808273"/>
      <w:bookmarkStart w:id="14" w:name="_Toc178846455"/>
      <w:bookmarkStart w:id="15" w:name="_Toc181826482"/>
      <w:bookmarkStart w:id="16" w:name="_Toc181826507"/>
      <w:bookmarkStart w:id="17" w:name="_Toc181887943"/>
      <w:r w:rsidRPr="002469CB">
        <w:rPr>
          <w:rFonts w:ascii="Times New Roman" w:eastAsia="Times New Roman" w:hAnsi="Times New Roman" w:cs="Times New Roman"/>
          <w:bCs w:val="0"/>
          <w:sz w:val="20"/>
          <w:szCs w:val="20"/>
          <w:lang w:val="en-GB" w:eastAsia="en-US"/>
        </w:rPr>
        <w:t xml:space="preserve">The associated time information for predicted CCO issue and future CCO state can be a relative time of certain duration (e.g 0 to 3600) in seconds calculated </w:t>
      </w:r>
      <w:r w:rsidR="00B70C79">
        <w:rPr>
          <w:rFonts w:ascii="Times New Roman" w:eastAsia="Times New Roman" w:hAnsi="Times New Roman" w:cs="Times New Roman"/>
          <w:bCs w:val="0"/>
          <w:sz w:val="20"/>
          <w:szCs w:val="20"/>
          <w:lang w:val="en-GB" w:eastAsia="en-US"/>
        </w:rPr>
        <w:t xml:space="preserve">at the receiving node </w:t>
      </w:r>
      <w:r w:rsidRPr="002469CB">
        <w:rPr>
          <w:rFonts w:ascii="Times New Roman" w:eastAsia="Times New Roman" w:hAnsi="Times New Roman" w:cs="Times New Roman"/>
          <w:bCs w:val="0"/>
          <w:sz w:val="20"/>
          <w:szCs w:val="20"/>
          <w:lang w:val="en-GB" w:eastAsia="en-US"/>
        </w:rPr>
        <w:t xml:space="preserve">from the time of receiving the </w:t>
      </w:r>
      <w:r w:rsidR="00BB0241">
        <w:rPr>
          <w:rFonts w:ascii="Times New Roman" w:eastAsia="Times New Roman" w:hAnsi="Times New Roman" w:cs="Times New Roman"/>
          <w:bCs w:val="0"/>
          <w:sz w:val="20"/>
          <w:szCs w:val="20"/>
          <w:lang w:val="en-GB" w:eastAsia="en-US"/>
        </w:rPr>
        <w:t>Config Update message over Xn or F1</w:t>
      </w:r>
      <w:r w:rsidRPr="002469CB">
        <w:rPr>
          <w:rFonts w:ascii="Times New Roman" w:eastAsia="Times New Roman" w:hAnsi="Times New Roman" w:cs="Times New Roman"/>
          <w:bCs w:val="0"/>
          <w:sz w:val="20"/>
          <w:szCs w:val="20"/>
          <w:lang w:val="en-GB" w:eastAsia="en-US"/>
        </w:rPr>
        <w:t>.</w:t>
      </w:r>
      <w:bookmarkEnd w:id="12"/>
      <w:bookmarkEnd w:id="13"/>
      <w:bookmarkEnd w:id="14"/>
      <w:bookmarkEnd w:id="15"/>
      <w:bookmarkEnd w:id="16"/>
      <w:bookmarkEnd w:id="17"/>
    </w:p>
    <w:p w14:paraId="0C9B78CF" w14:textId="77777777" w:rsidR="008122C2" w:rsidRDefault="008122C2" w:rsidP="007167BF"/>
    <w:p w14:paraId="182150DD" w14:textId="02815CBE" w:rsidR="008122C2" w:rsidRDefault="008122C2" w:rsidP="008122C2">
      <w:pPr>
        <w:pStyle w:val="Heading2"/>
        <w:ind w:left="0" w:firstLine="0"/>
      </w:pPr>
      <w:r>
        <w:t>Future CCO State Assistance Information</w:t>
      </w:r>
    </w:p>
    <w:p w14:paraId="274834E1" w14:textId="77777777" w:rsidR="008122C2" w:rsidRDefault="008122C2" w:rsidP="007167BF"/>
    <w:p w14:paraId="5458F9EF" w14:textId="2612C7D7" w:rsidR="006C12D1" w:rsidRDefault="002E3896" w:rsidP="006C12D1">
      <w:r>
        <w:t>A Note was added in the TR 38.743 to further discuss if gNB-CU-CP can generate the future CCO state as assistance information and send it to gNB-DU.</w:t>
      </w:r>
      <w:r w:rsidR="001D1620">
        <w:t xml:space="preserve"> On this Note, we are unclear on what are the input parameters which gNB-CU-CP will use to generate future CCO state. </w:t>
      </w:r>
      <w:proofErr w:type="gramStart"/>
      <w:r w:rsidR="001D1620">
        <w:t>Moreover</w:t>
      </w:r>
      <w:proofErr w:type="gramEnd"/>
      <w:r w:rsidR="001D1620">
        <w:t xml:space="preserve"> OAM provides the CCO state index configuration to gNB-DU. If gNB-CU-CP needs to generate the future CCO state, OAM also needs to configure gNB-CU-CP with CCO state index values which would involve changes to the configuration model and SA5 impact. This is also not a legacy behaviour. </w:t>
      </w:r>
      <w:r w:rsidR="00EC39D1">
        <w:t xml:space="preserve">There could also be a race condiciton of CU suggesting a different CCO state and OAM informing DU a different CCO State. </w:t>
      </w:r>
      <w:proofErr w:type="gramStart"/>
      <w:r w:rsidR="001D1620">
        <w:t>Hence</w:t>
      </w:r>
      <w:proofErr w:type="gramEnd"/>
      <w:r w:rsidR="001D1620">
        <w:t xml:space="preserve"> we propose, that gNB-DU generates the future CCO state on its own and future CCO state need not be provided as assistance information from gNB-CU-CP.</w:t>
      </w:r>
    </w:p>
    <w:p w14:paraId="7A82E846" w14:textId="0D0CB07B" w:rsidR="006C12D1" w:rsidRDefault="002469CB" w:rsidP="006C12D1">
      <w:pPr>
        <w:pStyle w:val="Observation"/>
      </w:pPr>
      <w:bookmarkStart w:id="18" w:name="_Toc166178411"/>
      <w:bookmarkStart w:id="19" w:name="_Toc166178478"/>
      <w:bookmarkStart w:id="20" w:name="_Toc166192088"/>
      <w:bookmarkStart w:id="21" w:name="_Toc166231367"/>
      <w:bookmarkStart w:id="22" w:name="_Toc174029951"/>
      <w:bookmarkStart w:id="23" w:name="_Toc174031103"/>
      <w:bookmarkStart w:id="24" w:name="_Toc174033464"/>
      <w:bookmarkStart w:id="25" w:name="_Toc174093110"/>
      <w:bookmarkStart w:id="26" w:name="_Toc174094357"/>
      <w:bookmarkStart w:id="27" w:name="_Toc178807846"/>
      <w:bookmarkStart w:id="28" w:name="_Toc178807966"/>
      <w:bookmarkStart w:id="29" w:name="_Toc178808263"/>
      <w:bookmarkStart w:id="30" w:name="_Toc178846448"/>
      <w:bookmarkStart w:id="31" w:name="_Toc181826477"/>
      <w:bookmarkStart w:id="32" w:name="_Toc181887935"/>
      <w:r>
        <w:t>T</w:t>
      </w:r>
      <w:r w:rsidR="001D1620">
        <w:t>he input parameters used by gNB-CU-CP to generate future CCO state</w:t>
      </w:r>
      <w:r>
        <w:t xml:space="preserve"> is unclear</w:t>
      </w:r>
      <w:r w:rsidR="001D1620">
        <w:t>. OAM provides the CCO state index configuration to gNB-DU. If gNB-CU-CP needs to generate the future CCO state, OAM also needs to configure gNB-CU-CP with CCO state index values which would involve changes to the configuration model and SA5 impact.</w:t>
      </w:r>
      <w:bookmarkEnd w:id="18"/>
      <w:bookmarkEnd w:id="19"/>
      <w:bookmarkEnd w:id="20"/>
      <w:bookmarkEnd w:id="21"/>
      <w:bookmarkEnd w:id="22"/>
      <w:bookmarkEnd w:id="23"/>
      <w:bookmarkEnd w:id="24"/>
      <w:bookmarkEnd w:id="25"/>
      <w:bookmarkEnd w:id="26"/>
      <w:bookmarkEnd w:id="27"/>
      <w:bookmarkEnd w:id="28"/>
      <w:bookmarkEnd w:id="29"/>
      <w:bookmarkEnd w:id="30"/>
      <w:r w:rsidR="00EC39D1">
        <w:t xml:space="preserve"> Race condition at gNB-DU is also a possibility if CU and OAM </w:t>
      </w:r>
      <w:r w:rsidR="001909AF">
        <w:t>suggest</w:t>
      </w:r>
      <w:r w:rsidR="00EC39D1">
        <w:t xml:space="preserve"> different CCO state to gNB-DU.</w:t>
      </w:r>
      <w:bookmarkEnd w:id="31"/>
      <w:bookmarkEnd w:id="32"/>
    </w:p>
    <w:p w14:paraId="167EF0EB" w14:textId="325E29F5" w:rsidR="001D1620" w:rsidRPr="002469CB" w:rsidRDefault="005F5618" w:rsidP="001D1620">
      <w:pPr>
        <w:pStyle w:val="PropObs"/>
        <w:rPr>
          <w:rFonts w:ascii="Times New Roman" w:eastAsia="Times New Roman" w:hAnsi="Times New Roman" w:cs="Times New Roman"/>
          <w:bCs w:val="0"/>
          <w:sz w:val="20"/>
          <w:szCs w:val="20"/>
          <w:lang w:val="en-GB" w:eastAsia="en-US"/>
        </w:rPr>
      </w:pPr>
      <w:bookmarkStart w:id="33" w:name="_Toc178807858"/>
      <w:bookmarkStart w:id="34" w:name="_Toc178808274"/>
      <w:bookmarkStart w:id="35" w:name="_Toc178846456"/>
      <w:bookmarkStart w:id="36" w:name="_Toc181826483"/>
      <w:bookmarkStart w:id="37" w:name="_Toc181826508"/>
      <w:bookmarkStart w:id="38" w:name="_Toc181887944"/>
      <w:r w:rsidRPr="002469CB">
        <w:rPr>
          <w:rFonts w:ascii="Times New Roman" w:eastAsia="Times New Roman" w:hAnsi="Times New Roman" w:cs="Times New Roman"/>
          <w:bCs w:val="0"/>
          <w:sz w:val="20"/>
          <w:szCs w:val="20"/>
          <w:lang w:val="en-GB" w:eastAsia="en-US"/>
        </w:rPr>
        <w:t xml:space="preserve">Future CCO state </w:t>
      </w:r>
      <w:r w:rsidR="002469CB">
        <w:rPr>
          <w:rFonts w:ascii="Times New Roman" w:eastAsia="Times New Roman" w:hAnsi="Times New Roman" w:cs="Times New Roman"/>
          <w:bCs w:val="0"/>
          <w:sz w:val="20"/>
          <w:szCs w:val="20"/>
          <w:lang w:val="en-GB" w:eastAsia="en-US"/>
        </w:rPr>
        <w:t xml:space="preserve">proposed to be </w:t>
      </w:r>
      <w:r w:rsidRPr="002469CB">
        <w:rPr>
          <w:rFonts w:ascii="Times New Roman" w:eastAsia="Times New Roman" w:hAnsi="Times New Roman" w:cs="Times New Roman"/>
          <w:bCs w:val="0"/>
          <w:sz w:val="20"/>
          <w:szCs w:val="20"/>
          <w:lang w:val="en-GB" w:eastAsia="en-US"/>
        </w:rPr>
        <w:t xml:space="preserve">generated by gNB-CU-CP as assistance information to gNB-DU is not needed as it involves changes to OAM to configure CCO index value to gNB-CU-CP </w:t>
      </w:r>
      <w:proofErr w:type="gramStart"/>
      <w:r w:rsidRPr="002469CB">
        <w:rPr>
          <w:rFonts w:ascii="Times New Roman" w:eastAsia="Times New Roman" w:hAnsi="Times New Roman" w:cs="Times New Roman"/>
          <w:bCs w:val="0"/>
          <w:sz w:val="20"/>
          <w:szCs w:val="20"/>
          <w:lang w:val="en-GB" w:eastAsia="en-US"/>
        </w:rPr>
        <w:t>similar to</w:t>
      </w:r>
      <w:proofErr w:type="gramEnd"/>
      <w:r w:rsidRPr="002469CB">
        <w:rPr>
          <w:rFonts w:ascii="Times New Roman" w:eastAsia="Times New Roman" w:hAnsi="Times New Roman" w:cs="Times New Roman"/>
          <w:bCs w:val="0"/>
          <w:sz w:val="20"/>
          <w:szCs w:val="20"/>
          <w:lang w:val="en-GB" w:eastAsia="en-US"/>
        </w:rPr>
        <w:t xml:space="preserve"> </w:t>
      </w:r>
      <w:r w:rsidR="00B70C79">
        <w:rPr>
          <w:rFonts w:ascii="Times New Roman" w:eastAsia="Times New Roman" w:hAnsi="Times New Roman" w:cs="Times New Roman"/>
          <w:bCs w:val="0"/>
          <w:sz w:val="20"/>
          <w:szCs w:val="20"/>
          <w:lang w:val="en-GB" w:eastAsia="en-US"/>
        </w:rPr>
        <w:t xml:space="preserve">that of </w:t>
      </w:r>
      <w:r w:rsidRPr="002469CB">
        <w:rPr>
          <w:rFonts w:ascii="Times New Roman" w:eastAsia="Times New Roman" w:hAnsi="Times New Roman" w:cs="Times New Roman"/>
          <w:bCs w:val="0"/>
          <w:sz w:val="20"/>
          <w:szCs w:val="20"/>
          <w:lang w:val="en-GB" w:eastAsia="en-US"/>
        </w:rPr>
        <w:t>gNB-DU</w:t>
      </w:r>
      <w:r w:rsidR="00B70C79">
        <w:rPr>
          <w:rFonts w:ascii="Times New Roman" w:eastAsia="Times New Roman" w:hAnsi="Times New Roman" w:cs="Times New Roman"/>
          <w:bCs w:val="0"/>
          <w:sz w:val="20"/>
          <w:szCs w:val="20"/>
          <w:lang w:val="en-GB" w:eastAsia="en-US"/>
        </w:rPr>
        <w:t xml:space="preserve"> and duplicating functionality across gNB-CU-CP and gNB-DU</w:t>
      </w:r>
      <w:r w:rsidR="00EC39D1">
        <w:rPr>
          <w:rFonts w:ascii="Times New Roman" w:eastAsia="Times New Roman" w:hAnsi="Times New Roman" w:cs="Times New Roman"/>
          <w:bCs w:val="0"/>
          <w:sz w:val="20"/>
          <w:szCs w:val="20"/>
          <w:lang w:val="en-GB" w:eastAsia="en-US"/>
        </w:rPr>
        <w:t xml:space="preserve"> and causing race condition</w:t>
      </w:r>
      <w:r w:rsidR="001D1620" w:rsidRPr="002469CB">
        <w:rPr>
          <w:rFonts w:ascii="Times New Roman" w:eastAsia="Times New Roman" w:hAnsi="Times New Roman" w:cs="Times New Roman"/>
          <w:bCs w:val="0"/>
          <w:sz w:val="20"/>
          <w:szCs w:val="20"/>
          <w:lang w:val="en-GB" w:eastAsia="en-US"/>
        </w:rPr>
        <w:t>.</w:t>
      </w:r>
      <w:bookmarkEnd w:id="33"/>
      <w:bookmarkEnd w:id="34"/>
      <w:bookmarkEnd w:id="35"/>
      <w:bookmarkEnd w:id="36"/>
      <w:bookmarkEnd w:id="37"/>
      <w:bookmarkEnd w:id="38"/>
    </w:p>
    <w:p w14:paraId="56B66BDA" w14:textId="77777777" w:rsidR="001D1620" w:rsidRDefault="001D1620" w:rsidP="009D3C78"/>
    <w:p w14:paraId="09CE2F94" w14:textId="77777777" w:rsidR="008122C2" w:rsidRDefault="008122C2" w:rsidP="008122C2">
      <w:pPr>
        <w:pStyle w:val="Heading2"/>
        <w:ind w:left="0" w:firstLine="0"/>
      </w:pPr>
      <w:r>
        <w:lastRenderedPageBreak/>
        <w:t>Assistance Information for Prediction of CCO Issue</w:t>
      </w:r>
    </w:p>
    <w:p w14:paraId="46040866" w14:textId="77777777" w:rsidR="008122C2" w:rsidRPr="00205914" w:rsidRDefault="008122C2" w:rsidP="008122C2"/>
    <w:p w14:paraId="23C2FD69" w14:textId="7AEB852C" w:rsidR="008122C2" w:rsidRDefault="008122C2" w:rsidP="008122C2">
      <w:r>
        <w:t xml:space="preserve">It was agreed the gNB-CU will predict the CCO issue and forward it to the gNB-DU. gNB-CU predicts the CCO issue based on L3 measurements. gNB-DU has L1 measurements and beam level </w:t>
      </w:r>
      <w:r w:rsidR="00B70C79">
        <w:t xml:space="preserve">load </w:t>
      </w:r>
      <w:r>
        <w:t>information. Hence gNB-DU has a better visibility of the beam level information for detecting CCO issue. We therefore propose that gNB-DU can send affected beams based on L1 measurements as assistance information to gNB-CU.</w:t>
      </w:r>
    </w:p>
    <w:p w14:paraId="0A805C25" w14:textId="77777777" w:rsidR="008122C2" w:rsidRDefault="008122C2" w:rsidP="008122C2">
      <w:pPr>
        <w:pStyle w:val="Observation"/>
      </w:pPr>
      <w:bookmarkStart w:id="39" w:name="_Toc174031104"/>
      <w:bookmarkStart w:id="40" w:name="_Toc174033465"/>
      <w:bookmarkStart w:id="41" w:name="_Toc174093111"/>
      <w:bookmarkStart w:id="42" w:name="_Toc174094358"/>
      <w:bookmarkStart w:id="43" w:name="_Toc178807847"/>
      <w:bookmarkStart w:id="44" w:name="_Toc178807967"/>
      <w:bookmarkStart w:id="45" w:name="_Toc178808264"/>
      <w:bookmarkStart w:id="46" w:name="_Toc178846449"/>
      <w:bookmarkStart w:id="47" w:name="_Toc181826478"/>
      <w:bookmarkStart w:id="48" w:name="_Toc181887936"/>
      <w:r>
        <w:t xml:space="preserve">gNB-CU uses L3 measurement information as one of the inputs to predict CCO issue. </w:t>
      </w:r>
      <w:proofErr w:type="gramStart"/>
      <w:r>
        <w:t>However</w:t>
      </w:r>
      <w:proofErr w:type="gramEnd"/>
      <w:r>
        <w:t xml:space="preserve"> gNB-CU lacks insight into the beam level information which is available in the gNB-DU. gNB-DU has better visibility of beam level information based on L1 measurements for detecting CCO issue.</w:t>
      </w:r>
      <w:bookmarkEnd w:id="39"/>
      <w:bookmarkEnd w:id="40"/>
      <w:bookmarkEnd w:id="41"/>
      <w:bookmarkEnd w:id="42"/>
      <w:bookmarkEnd w:id="43"/>
      <w:bookmarkEnd w:id="44"/>
      <w:bookmarkEnd w:id="45"/>
      <w:bookmarkEnd w:id="46"/>
      <w:bookmarkEnd w:id="47"/>
      <w:bookmarkEnd w:id="48"/>
    </w:p>
    <w:p w14:paraId="795BB75A" w14:textId="64AB27EC" w:rsidR="008122C2" w:rsidRPr="002469CB" w:rsidRDefault="008122C2" w:rsidP="008122C2">
      <w:pPr>
        <w:pStyle w:val="PropObs"/>
        <w:rPr>
          <w:rFonts w:ascii="Times New Roman" w:eastAsia="Times New Roman" w:hAnsi="Times New Roman" w:cs="Times New Roman"/>
          <w:bCs w:val="0"/>
          <w:sz w:val="20"/>
          <w:szCs w:val="20"/>
          <w:lang w:val="en-GB" w:eastAsia="en-US"/>
        </w:rPr>
      </w:pPr>
      <w:bookmarkStart w:id="49" w:name="_Toc174031113"/>
      <w:bookmarkStart w:id="50" w:name="_Toc174033475"/>
      <w:bookmarkStart w:id="51" w:name="_Toc174093123"/>
      <w:bookmarkStart w:id="52" w:name="_Toc174093145"/>
      <w:bookmarkStart w:id="53" w:name="_Toc174094367"/>
      <w:bookmarkStart w:id="54" w:name="_Toc178807859"/>
      <w:bookmarkStart w:id="55" w:name="_Toc178808275"/>
      <w:bookmarkStart w:id="56" w:name="_Toc178846457"/>
      <w:bookmarkStart w:id="57" w:name="_Toc181826484"/>
      <w:bookmarkStart w:id="58" w:name="_Toc181826509"/>
      <w:bookmarkStart w:id="59" w:name="_Toc181887945"/>
      <w:r>
        <w:rPr>
          <w:rFonts w:ascii="Times New Roman" w:eastAsia="Times New Roman" w:hAnsi="Times New Roman" w:cs="Times New Roman"/>
          <w:bCs w:val="0"/>
          <w:sz w:val="20"/>
          <w:szCs w:val="20"/>
          <w:lang w:val="en-GB" w:eastAsia="en-US"/>
        </w:rPr>
        <w:t xml:space="preserve">For CCO issue prediction, </w:t>
      </w:r>
      <w:r w:rsidRPr="00AA28E1">
        <w:rPr>
          <w:rFonts w:ascii="Times New Roman" w:eastAsia="Times New Roman" w:hAnsi="Times New Roman" w:cs="Times New Roman"/>
          <w:bCs w:val="0"/>
          <w:sz w:val="20"/>
          <w:szCs w:val="20"/>
          <w:lang w:val="en-GB" w:eastAsia="en-US"/>
        </w:rPr>
        <w:t>gNB-DU can send assistance information to gNB-CU on affected beams based on L1 measurements.</w:t>
      </w:r>
      <w:bookmarkEnd w:id="49"/>
      <w:r w:rsidRPr="002469CB">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RAN3 to discuss including “Assistance Information on Affected beams” over F1 as input data for CCO issue prediction.</w:t>
      </w:r>
      <w:bookmarkEnd w:id="50"/>
      <w:bookmarkEnd w:id="51"/>
      <w:bookmarkEnd w:id="52"/>
      <w:bookmarkEnd w:id="53"/>
      <w:bookmarkEnd w:id="54"/>
      <w:bookmarkEnd w:id="55"/>
      <w:bookmarkEnd w:id="56"/>
      <w:bookmarkEnd w:id="57"/>
      <w:bookmarkEnd w:id="58"/>
      <w:bookmarkEnd w:id="59"/>
    </w:p>
    <w:p w14:paraId="4AF33AD5" w14:textId="77777777" w:rsidR="000573B1" w:rsidRDefault="000573B1" w:rsidP="009D3C78"/>
    <w:p w14:paraId="31A88637" w14:textId="710685B3" w:rsidR="00963FB5" w:rsidRDefault="00EC39D1" w:rsidP="00963FB5">
      <w:pPr>
        <w:pStyle w:val="Heading2"/>
        <w:ind w:left="0" w:firstLine="0"/>
      </w:pPr>
      <w:r>
        <w:t>Future</w:t>
      </w:r>
      <w:r w:rsidR="00191002">
        <w:t xml:space="preserve"> </w:t>
      </w:r>
      <w:r w:rsidR="006C12D1">
        <w:t xml:space="preserve">CCO </w:t>
      </w:r>
      <w:r>
        <w:t>State</w:t>
      </w:r>
      <w:r w:rsidR="006C12D1">
        <w:t xml:space="preserve"> Feedback</w:t>
      </w:r>
    </w:p>
    <w:p w14:paraId="5DD0ECA0" w14:textId="77777777" w:rsidR="00963FB5" w:rsidRDefault="00963FB5" w:rsidP="00963FB5"/>
    <w:p w14:paraId="3D9C9C4B" w14:textId="0F85564C" w:rsidR="000431DC" w:rsidRDefault="008122C2" w:rsidP="00963FB5">
      <w:r>
        <w:rPr>
          <w:lang w:eastAsia="zh-CN"/>
        </w:rPr>
        <w:t xml:space="preserve">During the SI phase Predicted CCO issue and future CCO state feedback was not discussed due to time constraints. We therefore propose to discuss the feedback for Predicted CCO issue and future CCO state in normative phase.  </w:t>
      </w:r>
      <w:r w:rsidR="000431DC">
        <w:rPr>
          <w:lang w:eastAsia="zh-CN"/>
        </w:rPr>
        <w:t xml:space="preserve">Once the predicted coverage pattern is applied, the neighboring gNBs can send feedback on Cell performance like throughput, packet loss, packet delay, RLF reports etc to the source gNB to inform the effects of applying predicted coverage pattern. </w:t>
      </w:r>
      <w:r w:rsidR="00EC39D1">
        <w:rPr>
          <w:lang w:eastAsia="zh-CN"/>
        </w:rPr>
        <w:t xml:space="preserve">With only UE performance it is unclear which cell the UE belong to (whether it is the cell where the future CCO state was applied or a normal cell). Hence </w:t>
      </w:r>
      <w:r w:rsidR="00497A2D">
        <w:rPr>
          <w:lang w:eastAsia="zh-CN"/>
        </w:rPr>
        <w:t xml:space="preserve">the neighbouring node can aggregate the UE performance at a cell level and send it over Xn or the neighbouring node also reports the NR-CGI where the UE belongs for </w:t>
      </w:r>
      <w:proofErr w:type="gramStart"/>
      <w:r w:rsidR="00497A2D">
        <w:rPr>
          <w:lang w:eastAsia="zh-CN"/>
        </w:rPr>
        <w:t>an</w:t>
      </w:r>
      <w:proofErr w:type="gramEnd"/>
      <w:r w:rsidR="00497A2D">
        <w:rPr>
          <w:lang w:eastAsia="zh-CN"/>
        </w:rPr>
        <w:t xml:space="preserve"> UE reporting its performance.</w:t>
      </w:r>
    </w:p>
    <w:p w14:paraId="0C54F164" w14:textId="754A31CD" w:rsidR="000431DC" w:rsidRPr="00D47739" w:rsidRDefault="008452CE" w:rsidP="000431DC">
      <w:pPr>
        <w:pStyle w:val="PropObs"/>
        <w:rPr>
          <w:rFonts w:ascii="Times New Roman" w:eastAsia="Times New Roman" w:hAnsi="Times New Roman" w:cs="Times New Roman"/>
          <w:bCs w:val="0"/>
          <w:sz w:val="20"/>
          <w:szCs w:val="20"/>
          <w:lang w:val="en-GB" w:eastAsia="en-US"/>
        </w:rPr>
      </w:pPr>
      <w:bookmarkStart w:id="60" w:name="_Toc166178417"/>
      <w:bookmarkStart w:id="61" w:name="_Toc166178485"/>
      <w:bookmarkStart w:id="62" w:name="_Toc166192093"/>
      <w:bookmarkStart w:id="63" w:name="_Toc166231370"/>
      <w:bookmarkStart w:id="64" w:name="_Toc174029956"/>
      <w:bookmarkStart w:id="65" w:name="_Toc174031108"/>
      <w:bookmarkStart w:id="66" w:name="_Toc174033470"/>
      <w:bookmarkStart w:id="67" w:name="_Toc174093118"/>
      <w:bookmarkStart w:id="68" w:name="_Toc174093140"/>
      <w:bookmarkStart w:id="69" w:name="_Toc174094362"/>
      <w:bookmarkStart w:id="70" w:name="_Toc178807860"/>
      <w:bookmarkStart w:id="71" w:name="_Toc178808276"/>
      <w:bookmarkStart w:id="72" w:name="_Toc178846458"/>
      <w:bookmarkStart w:id="73" w:name="_Toc181826485"/>
      <w:bookmarkStart w:id="74" w:name="_Toc181826510"/>
      <w:bookmarkStart w:id="75" w:name="_Toc181887946"/>
      <w:r>
        <w:rPr>
          <w:rFonts w:ascii="Times New Roman" w:eastAsia="Times New Roman" w:hAnsi="Times New Roman" w:cs="Times New Roman"/>
          <w:bCs w:val="0"/>
          <w:sz w:val="20"/>
          <w:szCs w:val="20"/>
          <w:lang w:val="en-GB" w:eastAsia="en-US"/>
        </w:rPr>
        <w:t>RAN3 to discuss t</w:t>
      </w:r>
      <w:r w:rsidR="000431DC" w:rsidRPr="00D47739">
        <w:rPr>
          <w:rFonts w:ascii="Times New Roman" w:eastAsia="Times New Roman" w:hAnsi="Times New Roman" w:cs="Times New Roman"/>
          <w:bCs w:val="0"/>
          <w:sz w:val="20"/>
          <w:szCs w:val="20"/>
          <w:lang w:val="en-GB" w:eastAsia="en-US"/>
        </w:rPr>
        <w:t xml:space="preserve">he following </w:t>
      </w:r>
      <w:r w:rsidR="00497A2D">
        <w:rPr>
          <w:rFonts w:ascii="Times New Roman" w:eastAsia="Times New Roman" w:hAnsi="Times New Roman" w:cs="Times New Roman"/>
          <w:bCs w:val="0"/>
          <w:sz w:val="20"/>
          <w:szCs w:val="20"/>
          <w:lang w:val="en-GB" w:eastAsia="en-US"/>
        </w:rPr>
        <w:t>options</w:t>
      </w:r>
      <w:r w:rsidR="000431DC" w:rsidRPr="00D47739">
        <w:rPr>
          <w:rFonts w:ascii="Times New Roman" w:eastAsia="Times New Roman" w:hAnsi="Times New Roman" w:cs="Times New Roman"/>
          <w:bCs w:val="0"/>
          <w:sz w:val="20"/>
          <w:szCs w:val="20"/>
          <w:lang w:val="en-GB" w:eastAsia="en-US"/>
        </w:rPr>
        <w:t xml:space="preserve"> </w:t>
      </w:r>
      <w:r>
        <w:rPr>
          <w:rFonts w:ascii="Times New Roman" w:eastAsia="Times New Roman" w:hAnsi="Times New Roman" w:cs="Times New Roman"/>
          <w:bCs w:val="0"/>
          <w:sz w:val="20"/>
          <w:szCs w:val="20"/>
          <w:lang w:val="en-GB" w:eastAsia="en-US"/>
        </w:rPr>
        <w:t>as</w:t>
      </w:r>
      <w:r w:rsidR="000431DC" w:rsidRPr="00D47739">
        <w:rPr>
          <w:rFonts w:ascii="Times New Roman" w:eastAsia="Times New Roman" w:hAnsi="Times New Roman" w:cs="Times New Roman"/>
          <w:bCs w:val="0"/>
          <w:sz w:val="20"/>
          <w:szCs w:val="20"/>
          <w:lang w:val="en-GB" w:eastAsia="en-US"/>
        </w:rPr>
        <w:t xml:space="preserve"> feedback for the predicted CCO </w:t>
      </w:r>
      <w:r>
        <w:rPr>
          <w:rFonts w:ascii="Times New Roman" w:eastAsia="Times New Roman" w:hAnsi="Times New Roman" w:cs="Times New Roman"/>
          <w:bCs w:val="0"/>
          <w:sz w:val="20"/>
          <w:szCs w:val="20"/>
          <w:lang w:val="en-GB" w:eastAsia="en-US"/>
        </w:rPr>
        <w:t>issue and future CCO state</w:t>
      </w:r>
      <w:r w:rsidR="000431DC" w:rsidRPr="00D47739">
        <w:rPr>
          <w:rFonts w:ascii="Times New Roman" w:eastAsia="Times New Roman" w:hAnsi="Times New Roman" w:cs="Times New Roman"/>
          <w:bCs w:val="0"/>
          <w:sz w:val="20"/>
          <w:szCs w:val="20"/>
          <w:lang w:val="en-GB" w:eastAsia="en-US"/>
        </w:rPr>
        <w:t xml:space="preserve"> exchanged between neighbours over Xn.</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A78214B" w14:textId="278A5A44" w:rsidR="000431DC" w:rsidRPr="002469CB" w:rsidRDefault="00497A2D" w:rsidP="002469CB">
      <w:pPr>
        <w:pStyle w:val="PropObs"/>
        <w:numPr>
          <w:ilvl w:val="0"/>
          <w:numId w:val="52"/>
        </w:numPr>
        <w:rPr>
          <w:rFonts w:ascii="Times New Roman" w:eastAsia="Times New Roman" w:hAnsi="Times New Roman" w:cs="Times New Roman"/>
          <w:bCs w:val="0"/>
          <w:sz w:val="20"/>
          <w:szCs w:val="20"/>
          <w:lang w:val="en-GB" w:eastAsia="en-US"/>
        </w:rPr>
      </w:pPr>
      <w:bookmarkStart w:id="76" w:name="_Toc181826486"/>
      <w:bookmarkStart w:id="77" w:name="_Toc181826511"/>
      <w:bookmarkStart w:id="78" w:name="_Toc181887947"/>
      <w:bookmarkStart w:id="79" w:name="_Hlk166178326"/>
      <w:r>
        <w:rPr>
          <w:rFonts w:ascii="Times New Roman" w:eastAsia="Times New Roman" w:hAnsi="Times New Roman" w:cs="Times New Roman"/>
          <w:bCs w:val="0"/>
          <w:sz w:val="20"/>
          <w:szCs w:val="20"/>
          <w:lang w:val="en-GB" w:eastAsia="en-US"/>
        </w:rPr>
        <w:t xml:space="preserve">Legacy UE performance metrics including </w:t>
      </w:r>
      <w:r w:rsidR="009D06DF">
        <w:rPr>
          <w:rFonts w:ascii="Times New Roman" w:eastAsia="Times New Roman" w:hAnsi="Times New Roman" w:cs="Times New Roman"/>
          <w:bCs w:val="0"/>
          <w:sz w:val="20"/>
          <w:szCs w:val="20"/>
          <w:lang w:val="en-GB" w:eastAsia="en-US"/>
        </w:rPr>
        <w:t>Cell ID</w:t>
      </w:r>
      <w:r>
        <w:rPr>
          <w:rFonts w:ascii="Times New Roman" w:eastAsia="Times New Roman" w:hAnsi="Times New Roman" w:cs="Times New Roman"/>
          <w:bCs w:val="0"/>
          <w:sz w:val="20"/>
          <w:szCs w:val="20"/>
          <w:lang w:val="en-GB" w:eastAsia="en-US"/>
        </w:rPr>
        <w:t xml:space="preserve"> where the UE belonged to.</w:t>
      </w:r>
      <w:bookmarkEnd w:id="76"/>
      <w:bookmarkEnd w:id="77"/>
      <w:bookmarkEnd w:id="78"/>
    </w:p>
    <w:p w14:paraId="5DA1FCDB" w14:textId="68A50BD6" w:rsidR="000431DC" w:rsidRDefault="00497A2D" w:rsidP="002469CB">
      <w:pPr>
        <w:pStyle w:val="PropObs"/>
        <w:numPr>
          <w:ilvl w:val="0"/>
          <w:numId w:val="52"/>
        </w:numPr>
        <w:rPr>
          <w:rFonts w:ascii="Times New Roman" w:eastAsia="Times New Roman" w:hAnsi="Times New Roman" w:cs="Times New Roman"/>
          <w:bCs w:val="0"/>
          <w:sz w:val="20"/>
          <w:szCs w:val="20"/>
          <w:lang w:val="en-GB" w:eastAsia="en-US"/>
        </w:rPr>
      </w:pPr>
      <w:bookmarkStart w:id="80" w:name="_Toc181826487"/>
      <w:bookmarkStart w:id="81" w:name="_Toc181826512"/>
      <w:bookmarkStart w:id="82" w:name="_Toc181887948"/>
      <w:r>
        <w:rPr>
          <w:rFonts w:ascii="Times New Roman" w:eastAsia="Times New Roman" w:hAnsi="Times New Roman" w:cs="Times New Roman"/>
          <w:bCs w:val="0"/>
          <w:sz w:val="20"/>
          <w:szCs w:val="20"/>
          <w:lang w:val="en-GB" w:eastAsia="en-US"/>
        </w:rPr>
        <w:t>Reporting Cell level UL and DL throughput between neighbouring nodes</w:t>
      </w:r>
      <w:bookmarkEnd w:id="80"/>
      <w:bookmarkEnd w:id="81"/>
      <w:bookmarkEnd w:id="82"/>
    </w:p>
    <w:p w14:paraId="50391EEE" w14:textId="77777777" w:rsidR="00497A2D" w:rsidRDefault="00497A2D" w:rsidP="00497A2D">
      <w:pPr>
        <w:pStyle w:val="PropObs"/>
        <w:numPr>
          <w:ilvl w:val="0"/>
          <w:numId w:val="0"/>
        </w:numPr>
        <w:ind w:left="720" w:hanging="360"/>
        <w:rPr>
          <w:rFonts w:ascii="Times New Roman" w:eastAsia="Times New Roman" w:hAnsi="Times New Roman" w:cs="Times New Roman"/>
          <w:bCs w:val="0"/>
          <w:sz w:val="20"/>
          <w:szCs w:val="20"/>
          <w:lang w:val="en-GB" w:eastAsia="en-US"/>
        </w:rPr>
      </w:pPr>
    </w:p>
    <w:p w14:paraId="29D3FC27" w14:textId="77777777" w:rsidR="00AE450E" w:rsidRDefault="00AE450E" w:rsidP="00497A2D">
      <w:pPr>
        <w:rPr>
          <w:lang w:eastAsia="zh-CN"/>
        </w:rPr>
      </w:pPr>
      <w:bookmarkStart w:id="83" w:name="_Toc181826488"/>
    </w:p>
    <w:p w14:paraId="7A8A67DA" w14:textId="12D28C20" w:rsidR="000431DC" w:rsidRPr="00963FB5" w:rsidRDefault="00497A2D" w:rsidP="00497A2D">
      <w:pPr>
        <w:rPr>
          <w:lang w:eastAsia="zh-CN"/>
        </w:rPr>
      </w:pPr>
      <w:r w:rsidRPr="00497A2D">
        <w:rPr>
          <w:lang w:eastAsia="zh-CN"/>
        </w:rPr>
        <w:t xml:space="preserve">For coverage modification it will be beneficial to get feedback from cell edge UE. </w:t>
      </w:r>
      <w:r w:rsidR="001909AF">
        <w:rPr>
          <w:lang w:eastAsia="zh-CN"/>
        </w:rPr>
        <w:t xml:space="preserve">SON reports like RLF can also provide necessary feedback. </w:t>
      </w:r>
      <w:r w:rsidRPr="00497A2D">
        <w:rPr>
          <w:lang w:eastAsia="zh-CN"/>
        </w:rPr>
        <w:t>RAN3 to discuss how to get UE performance metrics for cell edge UEs.</w:t>
      </w:r>
      <w:bookmarkEnd w:id="79"/>
      <w:bookmarkEnd w:id="83"/>
    </w:p>
    <w:p w14:paraId="01760E35" w14:textId="2E936A21" w:rsidR="00497A2D" w:rsidRPr="002469CB" w:rsidRDefault="00497A2D" w:rsidP="00497A2D">
      <w:pPr>
        <w:pStyle w:val="PropObs"/>
        <w:rPr>
          <w:rFonts w:ascii="Times New Roman" w:eastAsia="Times New Roman" w:hAnsi="Times New Roman" w:cs="Times New Roman"/>
          <w:bCs w:val="0"/>
          <w:sz w:val="20"/>
          <w:szCs w:val="20"/>
          <w:lang w:val="en-GB" w:eastAsia="en-US"/>
        </w:rPr>
      </w:pPr>
      <w:bookmarkStart w:id="84" w:name="_Toc181826489"/>
      <w:bookmarkStart w:id="85" w:name="_Toc181826513"/>
      <w:bookmarkStart w:id="86" w:name="_Toc181887949"/>
      <w:r>
        <w:rPr>
          <w:rFonts w:ascii="Times New Roman" w:eastAsia="Times New Roman" w:hAnsi="Times New Roman" w:cs="Times New Roman"/>
          <w:bCs w:val="0"/>
          <w:sz w:val="20"/>
          <w:szCs w:val="20"/>
          <w:lang w:val="en-GB" w:eastAsia="en-US"/>
        </w:rPr>
        <w:t xml:space="preserve">RAN3 to </w:t>
      </w:r>
      <w:r w:rsidR="001909AF">
        <w:rPr>
          <w:rFonts w:ascii="Times New Roman" w:eastAsia="Times New Roman" w:hAnsi="Times New Roman" w:cs="Times New Roman"/>
          <w:bCs w:val="0"/>
          <w:sz w:val="20"/>
          <w:szCs w:val="20"/>
          <w:lang w:val="en-GB" w:eastAsia="en-US"/>
        </w:rPr>
        <w:t>discuss</w:t>
      </w:r>
      <w:r>
        <w:rPr>
          <w:rFonts w:ascii="Times New Roman" w:eastAsia="Times New Roman" w:hAnsi="Times New Roman" w:cs="Times New Roman"/>
          <w:bCs w:val="0"/>
          <w:sz w:val="20"/>
          <w:szCs w:val="20"/>
          <w:lang w:val="en-GB" w:eastAsia="en-US"/>
        </w:rPr>
        <w:t xml:space="preserve"> how to get UE performance metrics for cell edge UEs.</w:t>
      </w:r>
      <w:bookmarkEnd w:id="84"/>
      <w:bookmarkEnd w:id="85"/>
      <w:bookmarkEnd w:id="86"/>
    </w:p>
    <w:p w14:paraId="6F822EBC" w14:textId="77777777" w:rsidR="00CC0BCF" w:rsidRDefault="00CC0BCF" w:rsidP="00CC0BCF"/>
    <w:p w14:paraId="63218C90" w14:textId="748803F3" w:rsidR="003623CE" w:rsidRDefault="003623CE" w:rsidP="00A57392">
      <w:pPr>
        <w:pStyle w:val="Heading1"/>
        <w:spacing w:line="276" w:lineRule="auto"/>
        <w:ind w:left="450"/>
      </w:pPr>
      <w:r w:rsidRPr="0024696D">
        <w:t xml:space="preserve">Summary </w:t>
      </w:r>
    </w:p>
    <w:p w14:paraId="26462B3D" w14:textId="77777777" w:rsidR="005E04D4" w:rsidRPr="005E04D4" w:rsidRDefault="005E04D4" w:rsidP="005E04D4"/>
    <w:p w14:paraId="143CA503" w14:textId="77777777" w:rsidR="00E15BED" w:rsidRDefault="00E15BED" w:rsidP="00E15BED">
      <w:pPr>
        <w:spacing w:line="276" w:lineRule="auto"/>
        <w:jc w:val="both"/>
      </w:pPr>
      <w:r>
        <w:t xml:space="preserve">Based on the discussion above, we have following observations: </w:t>
      </w:r>
    </w:p>
    <w:p w14:paraId="7EADB358" w14:textId="77777777" w:rsidR="001909AF"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"Observation" \z \n \* MERGEFORMAT </w:instrText>
      </w:r>
      <w:r w:rsidRPr="00113C98">
        <w:rPr>
          <w:b/>
        </w:rPr>
        <w:fldChar w:fldCharType="separate"/>
      </w:r>
      <w:r w:rsidR="001909AF">
        <w:rPr>
          <w:noProof/>
        </w:rPr>
        <w:t>Observation 1.</w:t>
      </w:r>
      <w:r w:rsidR="001909AF">
        <w:rPr>
          <w:rFonts w:asciiTheme="minorHAnsi" w:eastAsiaTheme="minorEastAsia" w:hAnsiTheme="minorHAnsi" w:cstheme="minorBidi"/>
          <w:noProof/>
          <w:kern w:val="2"/>
          <w:sz w:val="24"/>
          <w:szCs w:val="24"/>
          <w:lang w:val="en-US"/>
          <w14:ligatures w14:val="standardContextual"/>
        </w:rPr>
        <w:tab/>
      </w:r>
      <w:r w:rsidR="001909AF">
        <w:rPr>
          <w:noProof/>
        </w:rPr>
        <w:t>Using different messages over Xn and F1 interface to carry future CCO state and associated coverage modification cause will cause ambiguity.</w:t>
      </w:r>
    </w:p>
    <w:p w14:paraId="68C64268"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 input parameters used by gNB-CU-CP to generate future CCO state is unclear. OAM provides the CCO state index configuration to gNB-DU. If gNB-CU-CP needs to generate the future CCO state, OAM also needs to configure gNB-CU-CP with CCO state index values which would involve changes to the configuration model and SA5 impact. Race condition at gNB-DU is also a possibility if CU and OAM suggest different CCO state to gNB-DU.</w:t>
      </w:r>
    </w:p>
    <w:p w14:paraId="18EE9156"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Pr>
          <w:noProof/>
        </w:rPr>
        <w:lastRenderedPageBreak/>
        <w:t>Observation 3.</w:t>
      </w:r>
      <w:r>
        <w:rPr>
          <w:rFonts w:asciiTheme="minorHAnsi" w:eastAsiaTheme="minorEastAsia" w:hAnsiTheme="minorHAnsi" w:cstheme="minorBidi"/>
          <w:noProof/>
          <w:kern w:val="2"/>
          <w:sz w:val="24"/>
          <w:szCs w:val="24"/>
          <w:lang w:val="en-US"/>
          <w14:ligatures w14:val="standardContextual"/>
        </w:rPr>
        <w:tab/>
      </w:r>
      <w:r>
        <w:rPr>
          <w:noProof/>
        </w:rPr>
        <w:t>gNB-CU uses L3 measurement information as one of the inputs to predict CCO issue. However gNB-CU lacks insight into the beam level information which is available in the gNB-DU. gNB-DU has better visibility of beam level information based on L1 measuremens for detecting CCO issue.</w:t>
      </w:r>
    </w:p>
    <w:p w14:paraId="2509F800" w14:textId="134A45E5" w:rsidR="00E15BED" w:rsidRPr="00456300" w:rsidRDefault="00E15BED" w:rsidP="00E15BED">
      <w:pPr>
        <w:spacing w:line="276" w:lineRule="auto"/>
        <w:jc w:val="both"/>
      </w:pPr>
      <w:r w:rsidRPr="00113C98">
        <w:rPr>
          <w:b/>
        </w:rPr>
        <w:fldChar w:fldCharType="end"/>
      </w:r>
    </w:p>
    <w:p w14:paraId="0A7BCC61" w14:textId="77777777" w:rsidR="00E15BED" w:rsidRDefault="00E15BED" w:rsidP="00E15BED">
      <w:pPr>
        <w:spacing w:line="276" w:lineRule="auto"/>
        <w:jc w:val="both"/>
      </w:pPr>
      <w:r>
        <w:t>Based on these observations and discussion above, we have the following proposals:</w:t>
      </w:r>
    </w:p>
    <w:p w14:paraId="33293785" w14:textId="77777777" w:rsidR="001909AF" w:rsidRDefault="00E15BED">
      <w:pPr>
        <w:pStyle w:val="TOC1"/>
        <w:rPr>
          <w:rFonts w:asciiTheme="minorHAnsi" w:eastAsiaTheme="minorEastAsia" w:hAnsiTheme="minorHAnsi" w:cstheme="minorBidi"/>
          <w:noProof/>
          <w:kern w:val="2"/>
          <w:sz w:val="24"/>
          <w:szCs w:val="24"/>
          <w:lang w:val="en-US"/>
          <w14:ligatures w14:val="standardContextual"/>
        </w:rPr>
      </w:pPr>
      <w:r w:rsidRPr="00113C98">
        <w:rPr>
          <w:b/>
        </w:rPr>
        <w:fldChar w:fldCharType="begin"/>
      </w:r>
      <w:r w:rsidRPr="00113C98">
        <w:rPr>
          <w:b/>
        </w:rPr>
        <w:instrText xml:space="preserve"> TOC \t "Prop</w:instrText>
      </w:r>
      <w:r>
        <w:rPr>
          <w:b/>
        </w:rPr>
        <w:instrText>Obs</w:instrText>
      </w:r>
      <w:r w:rsidRPr="00113C98">
        <w:rPr>
          <w:b/>
        </w:rPr>
        <w:instrText xml:space="preserve">" \z \n \* MERGEFORMAT </w:instrText>
      </w:r>
      <w:r w:rsidRPr="00113C98">
        <w:rPr>
          <w:b/>
        </w:rPr>
        <w:fldChar w:fldCharType="separate"/>
      </w:r>
      <w:r w:rsidR="001909AF" w:rsidRPr="00D85BDB">
        <w:rPr>
          <w:noProof/>
        </w:rPr>
        <w:t>Proposal 1:</w:t>
      </w:r>
      <w:r w:rsidR="001909AF">
        <w:rPr>
          <w:rFonts w:asciiTheme="minorHAnsi" w:eastAsiaTheme="minorEastAsia" w:hAnsiTheme="minorHAnsi" w:cstheme="minorBidi"/>
          <w:noProof/>
          <w:kern w:val="2"/>
          <w:sz w:val="24"/>
          <w:szCs w:val="24"/>
          <w:lang w:val="en-US"/>
          <w14:ligatures w14:val="standardContextual"/>
        </w:rPr>
        <w:tab/>
      </w:r>
      <w:r w:rsidR="001909AF" w:rsidRPr="00D85BDB">
        <w:rPr>
          <w:noProof/>
        </w:rPr>
        <w:t>Confirm WA: Reusing the CU configuration update procedure to transfer the predicted CCO issue and reusing the DU configuration update procedure to transfer the Future Coverage State over F1.</w:t>
      </w:r>
    </w:p>
    <w:p w14:paraId="4F43AD93"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noProof/>
        </w:rPr>
        <w:t>Proposal 2:</w:t>
      </w:r>
      <w:r>
        <w:rPr>
          <w:rFonts w:asciiTheme="minorHAnsi" w:eastAsiaTheme="minorEastAsia" w:hAnsiTheme="minorHAnsi" w:cstheme="minorBidi"/>
          <w:noProof/>
          <w:kern w:val="2"/>
          <w:sz w:val="24"/>
          <w:szCs w:val="24"/>
          <w:lang w:val="en-US"/>
          <w14:ligatures w14:val="standardContextual"/>
        </w:rPr>
        <w:tab/>
      </w:r>
      <w:r w:rsidRPr="00D85BDB">
        <w:rPr>
          <w:noProof/>
        </w:rPr>
        <w:t>New IEs shall be introduced over Xn and F1 Config Update message to send Future CCO state and associated coverage modification cause value.</w:t>
      </w:r>
    </w:p>
    <w:p w14:paraId="7266CC72"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noProof/>
        </w:rPr>
        <w:t>Proposal 3:</w:t>
      </w:r>
      <w:r>
        <w:rPr>
          <w:rFonts w:asciiTheme="minorHAnsi" w:eastAsiaTheme="minorEastAsia" w:hAnsiTheme="minorHAnsi" w:cstheme="minorBidi"/>
          <w:noProof/>
          <w:kern w:val="2"/>
          <w:sz w:val="24"/>
          <w:szCs w:val="24"/>
          <w:lang w:val="en-US"/>
          <w14:ligatures w14:val="standardContextual"/>
        </w:rPr>
        <w:tab/>
      </w:r>
      <w:r w:rsidRPr="00D85BDB">
        <w:rPr>
          <w:noProof/>
        </w:rPr>
        <w:t>Data Collection Reporting initiation procedure can be used to configure UE performance feedback after the new CCO state is applied and XnAP NG-RAN Config Update message should include the Data Collection ID to indicate UE Performance feedback reporting.</w:t>
      </w:r>
    </w:p>
    <w:p w14:paraId="6CBE2EC4"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noProof/>
        </w:rPr>
        <w:t>Proposal 4:</w:t>
      </w:r>
      <w:r>
        <w:rPr>
          <w:rFonts w:asciiTheme="minorHAnsi" w:eastAsiaTheme="minorEastAsia" w:hAnsiTheme="minorHAnsi" w:cstheme="minorBidi"/>
          <w:noProof/>
          <w:kern w:val="2"/>
          <w:sz w:val="24"/>
          <w:szCs w:val="24"/>
          <w:lang w:val="en-US"/>
          <w14:ligatures w14:val="standardContextual"/>
        </w:rPr>
        <w:tab/>
      </w:r>
      <w:r w:rsidRPr="00D85BDB">
        <w:rPr>
          <w:noProof/>
        </w:rPr>
        <w:t>The associated time information for predicted CCO issue and future CCO state can be a relative time of certain duration (e.g 0 to 3600) in seconds calculated at the receiving node from the time of receiving the Config Update message over Xn or F1.</w:t>
      </w:r>
    </w:p>
    <w:p w14:paraId="5715110F"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noProof/>
        </w:rPr>
        <w:t>Proposal 5:</w:t>
      </w:r>
      <w:r>
        <w:rPr>
          <w:rFonts w:asciiTheme="minorHAnsi" w:eastAsiaTheme="minorEastAsia" w:hAnsiTheme="minorHAnsi" w:cstheme="minorBidi"/>
          <w:noProof/>
          <w:kern w:val="2"/>
          <w:sz w:val="24"/>
          <w:szCs w:val="24"/>
          <w:lang w:val="en-US"/>
          <w14:ligatures w14:val="standardContextual"/>
        </w:rPr>
        <w:tab/>
      </w:r>
      <w:r w:rsidRPr="00D85BDB">
        <w:rPr>
          <w:noProof/>
        </w:rPr>
        <w:t>Future CCO state proposed to be generated by gNB-CU-CP as assistance information to gNB-DU is not needed as it involves changes to OAM to configure CCO index value to gNB-CU-CP similar to that of gNB-DU and duplicating functionality across gNB-CU-CP and gNB-DU and causing race condition.</w:t>
      </w:r>
    </w:p>
    <w:p w14:paraId="5E3C5007"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noProof/>
        </w:rPr>
        <w:t>Proposal 6:</w:t>
      </w:r>
      <w:r>
        <w:rPr>
          <w:rFonts w:asciiTheme="minorHAnsi" w:eastAsiaTheme="minorEastAsia" w:hAnsiTheme="minorHAnsi" w:cstheme="minorBidi"/>
          <w:noProof/>
          <w:kern w:val="2"/>
          <w:sz w:val="24"/>
          <w:szCs w:val="24"/>
          <w:lang w:val="en-US"/>
          <w14:ligatures w14:val="standardContextual"/>
        </w:rPr>
        <w:tab/>
      </w:r>
      <w:r w:rsidRPr="00D85BDB">
        <w:rPr>
          <w:noProof/>
        </w:rPr>
        <w:t>For CCO issue prediction, gNB-DU can send assistance information to gNB-CU on affected beams based on L1 measurements. RAN3 to discuss including “Assistance Information on Affected beams” over F1 as input data for CCO issue prediction.</w:t>
      </w:r>
    </w:p>
    <w:p w14:paraId="4AD705BE"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noProof/>
        </w:rPr>
        <w:t>Proposal 7:</w:t>
      </w:r>
      <w:r>
        <w:rPr>
          <w:rFonts w:asciiTheme="minorHAnsi" w:eastAsiaTheme="minorEastAsia" w:hAnsiTheme="minorHAnsi" w:cstheme="minorBidi"/>
          <w:noProof/>
          <w:kern w:val="2"/>
          <w:sz w:val="24"/>
          <w:szCs w:val="24"/>
          <w:lang w:val="en-US"/>
          <w14:ligatures w14:val="standardContextual"/>
        </w:rPr>
        <w:tab/>
      </w:r>
      <w:r w:rsidRPr="00D85BDB">
        <w:rPr>
          <w:noProof/>
        </w:rPr>
        <w:t>RAN3 to discuss the following options as feedback for the predicted CCO issue and future CCO state exchanged between neighbours over Xn.</w:t>
      </w:r>
    </w:p>
    <w:p w14:paraId="360424C3"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D85BDB">
        <w:rPr>
          <w:noProof/>
        </w:rPr>
        <w:t>Legacy UE performance metrics including NRCGI of the cell where the UE belonged to.</w:t>
      </w:r>
    </w:p>
    <w:p w14:paraId="58032567"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rFonts w:ascii="Symbol" w:hAnsi="Symbol"/>
          <w:noProof/>
        </w:rPr>
        <w:t></w:t>
      </w:r>
      <w:r>
        <w:rPr>
          <w:rFonts w:asciiTheme="minorHAnsi" w:eastAsiaTheme="minorEastAsia" w:hAnsiTheme="minorHAnsi" w:cstheme="minorBidi"/>
          <w:noProof/>
          <w:kern w:val="2"/>
          <w:sz w:val="24"/>
          <w:szCs w:val="24"/>
          <w:lang w:val="en-US"/>
          <w14:ligatures w14:val="standardContextual"/>
        </w:rPr>
        <w:tab/>
      </w:r>
      <w:r w:rsidRPr="00D85BDB">
        <w:rPr>
          <w:noProof/>
        </w:rPr>
        <w:t>Reporting Cell level UL and DL throughput between neighbouring nodes</w:t>
      </w:r>
    </w:p>
    <w:p w14:paraId="0BBED516" w14:textId="77777777" w:rsidR="001909AF" w:rsidRDefault="001909AF">
      <w:pPr>
        <w:pStyle w:val="TOC1"/>
        <w:rPr>
          <w:rFonts w:asciiTheme="minorHAnsi" w:eastAsiaTheme="minorEastAsia" w:hAnsiTheme="minorHAnsi" w:cstheme="minorBidi"/>
          <w:noProof/>
          <w:kern w:val="2"/>
          <w:sz w:val="24"/>
          <w:szCs w:val="24"/>
          <w:lang w:val="en-US"/>
          <w14:ligatures w14:val="standardContextual"/>
        </w:rPr>
      </w:pPr>
      <w:r w:rsidRPr="00D85BDB">
        <w:rPr>
          <w:noProof/>
        </w:rPr>
        <w:t>Proposal 8:</w:t>
      </w:r>
      <w:r>
        <w:rPr>
          <w:rFonts w:asciiTheme="minorHAnsi" w:eastAsiaTheme="minorEastAsia" w:hAnsiTheme="minorHAnsi" w:cstheme="minorBidi"/>
          <w:noProof/>
          <w:kern w:val="2"/>
          <w:sz w:val="24"/>
          <w:szCs w:val="24"/>
          <w:lang w:val="en-US"/>
          <w14:ligatures w14:val="standardContextual"/>
        </w:rPr>
        <w:tab/>
      </w:r>
      <w:r w:rsidRPr="00D85BDB">
        <w:rPr>
          <w:noProof/>
        </w:rPr>
        <w:t>RAN3 to discuss how to get UE performance metrics for cell edge UEs.</w:t>
      </w:r>
    </w:p>
    <w:p w14:paraId="5776CDA5" w14:textId="3301595A" w:rsidR="00120D62" w:rsidRPr="00120D62" w:rsidRDefault="00E15BED" w:rsidP="00A76A2D">
      <w:pPr>
        <w:spacing w:line="276" w:lineRule="auto"/>
        <w:jc w:val="both"/>
        <w:rPr>
          <w:b/>
          <w:bCs/>
          <w:u w:val="single"/>
        </w:rPr>
      </w:pPr>
      <w:r w:rsidRPr="00113C98">
        <w:rPr>
          <w:b/>
        </w:rPr>
        <w:fldChar w:fldCharType="end"/>
      </w:r>
    </w:p>
    <w:p w14:paraId="1FED0E05" w14:textId="77777777" w:rsidR="00FA21E5" w:rsidRPr="00840169" w:rsidRDefault="00FA21E5" w:rsidP="003D0FDA">
      <w:pPr>
        <w:pStyle w:val="Proposal"/>
      </w:pPr>
    </w:p>
    <w:sectPr w:rsidR="00FA21E5" w:rsidRPr="00840169"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18BB48" w14:textId="77777777" w:rsidR="00BA701A" w:rsidRDefault="00BA701A">
      <w:pPr>
        <w:spacing w:after="0"/>
      </w:pPr>
      <w:r>
        <w:separator/>
      </w:r>
    </w:p>
  </w:endnote>
  <w:endnote w:type="continuationSeparator" w:id="0">
    <w:p w14:paraId="2355F643" w14:textId="77777777" w:rsidR="00BA701A" w:rsidRDefault="00BA701A">
      <w:pPr>
        <w:spacing w:after="0"/>
      </w:pPr>
      <w:r>
        <w:continuationSeparator/>
      </w:r>
    </w:p>
  </w:endnote>
  <w:endnote w:type="continuationNotice" w:id="1">
    <w:p w14:paraId="167E3A37" w14:textId="77777777" w:rsidR="00BA701A" w:rsidRDefault="00BA7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571C6" w14:textId="77777777" w:rsidR="00BA701A" w:rsidRDefault="00BA701A">
      <w:pPr>
        <w:spacing w:after="0"/>
      </w:pPr>
      <w:r>
        <w:separator/>
      </w:r>
    </w:p>
  </w:footnote>
  <w:footnote w:type="continuationSeparator" w:id="0">
    <w:p w14:paraId="5A03D345" w14:textId="77777777" w:rsidR="00BA701A" w:rsidRDefault="00BA701A">
      <w:pPr>
        <w:spacing w:after="0"/>
      </w:pPr>
      <w:r>
        <w:continuationSeparator/>
      </w:r>
    </w:p>
  </w:footnote>
  <w:footnote w:type="continuationNotice" w:id="1">
    <w:p w14:paraId="52BCD759" w14:textId="77777777" w:rsidR="00BA701A" w:rsidRDefault="00BA70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89A281C"/>
    <w:multiLevelType w:val="hybridMultilevel"/>
    <w:tmpl w:val="33BE4CD6"/>
    <w:lvl w:ilvl="0" w:tplc="0409000F">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521C19"/>
    <w:multiLevelType w:val="hybridMultilevel"/>
    <w:tmpl w:val="39861E9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 w15:restartNumberingAfterBreak="0">
    <w:nsid w:val="1F217F6A"/>
    <w:multiLevelType w:val="hybridMultilevel"/>
    <w:tmpl w:val="52866BF6"/>
    <w:lvl w:ilvl="0" w:tplc="D4402628">
      <w:start w:val="1"/>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1EA3490"/>
    <w:multiLevelType w:val="hybridMultilevel"/>
    <w:tmpl w:val="73726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01E44"/>
    <w:multiLevelType w:val="hybridMultilevel"/>
    <w:tmpl w:val="E944924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7"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DD170A"/>
    <w:multiLevelType w:val="hybridMultilevel"/>
    <w:tmpl w:val="2F4A72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442C7F90"/>
    <w:multiLevelType w:val="hybridMultilevel"/>
    <w:tmpl w:val="FA8C7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4F040E68"/>
    <w:multiLevelType w:val="multilevel"/>
    <w:tmpl w:val="B336B5D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8114D9"/>
    <w:multiLevelType w:val="hybridMultilevel"/>
    <w:tmpl w:val="EA9AD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41C54"/>
    <w:multiLevelType w:val="hybridMultilevel"/>
    <w:tmpl w:val="CDC240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C352947"/>
    <w:multiLevelType w:val="hybridMultilevel"/>
    <w:tmpl w:val="780855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B640640"/>
    <w:multiLevelType w:val="hybridMultilevel"/>
    <w:tmpl w:val="DFAEB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7"/>
  </w:num>
  <w:num w:numId="2" w16cid:durableId="2132168923">
    <w:abstractNumId w:val="11"/>
  </w:num>
  <w:num w:numId="3" w16cid:durableId="115368091">
    <w:abstractNumId w:val="12"/>
  </w:num>
  <w:num w:numId="4" w16cid:durableId="57484751">
    <w:abstractNumId w:val="22"/>
  </w:num>
  <w:num w:numId="5" w16cid:durableId="2075538779">
    <w:abstractNumId w:val="6"/>
  </w:num>
  <w:num w:numId="6" w16cid:durableId="1842546794">
    <w:abstractNumId w:val="14"/>
  </w:num>
  <w:num w:numId="7" w16cid:durableId="714819153">
    <w:abstractNumId w:val="8"/>
  </w:num>
  <w:num w:numId="8" w16cid:durableId="1399595774">
    <w:abstractNumId w:val="18"/>
  </w:num>
  <w:num w:numId="9" w16cid:durableId="576793776">
    <w:abstractNumId w:val="1"/>
  </w:num>
  <w:num w:numId="10" w16cid:durableId="703138330">
    <w:abstractNumId w:val="13"/>
  </w:num>
  <w:num w:numId="11" w16cid:durableId="858734355">
    <w:abstractNumId w:val="2"/>
  </w:num>
  <w:num w:numId="12" w16cid:durableId="2143886941">
    <w:abstractNumId w:val="20"/>
  </w:num>
  <w:num w:numId="13" w16cid:durableId="1033731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37488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7253018">
    <w:abstractNumId w:val="6"/>
  </w:num>
  <w:num w:numId="16" w16cid:durableId="1196574402">
    <w:abstractNumId w:val="6"/>
    <w:lvlOverride w:ilvl="0">
      <w:startOverride w:val="1"/>
    </w:lvlOverride>
  </w:num>
  <w:num w:numId="17" w16cid:durableId="19784156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6662153">
    <w:abstractNumId w:val="15"/>
  </w:num>
  <w:num w:numId="19" w16cid:durableId="441070255">
    <w:abstractNumId w:val="3"/>
  </w:num>
  <w:num w:numId="20" w16cid:durableId="435905563">
    <w:abstractNumId w:val="6"/>
    <w:lvlOverride w:ilvl="0">
      <w:startOverride w:val="1"/>
    </w:lvlOverride>
  </w:num>
  <w:num w:numId="21" w16cid:durableId="5244873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136953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8079363">
    <w:abstractNumId w:val="4"/>
  </w:num>
  <w:num w:numId="24" w16cid:durableId="1497843305">
    <w:abstractNumId w:val="23"/>
  </w:num>
  <w:num w:numId="25" w16cid:durableId="1004288352">
    <w:abstractNumId w:val="16"/>
  </w:num>
  <w:num w:numId="26" w16cid:durableId="1462573995">
    <w:abstractNumId w:val="6"/>
  </w:num>
  <w:num w:numId="27" w16cid:durableId="144057701">
    <w:abstractNumId w:val="6"/>
    <w:lvlOverride w:ilvl="0">
      <w:startOverride w:val="1"/>
    </w:lvlOverride>
  </w:num>
  <w:num w:numId="28" w16cid:durableId="2091005521">
    <w:abstractNumId w:val="6"/>
    <w:lvlOverride w:ilvl="0">
      <w:startOverride w:val="1"/>
    </w:lvlOverride>
  </w:num>
  <w:num w:numId="29" w16cid:durableId="1975595374">
    <w:abstractNumId w:val="6"/>
    <w:lvlOverride w:ilvl="0">
      <w:startOverride w:val="1"/>
    </w:lvlOverride>
  </w:num>
  <w:num w:numId="30" w16cid:durableId="8149531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50160858">
    <w:abstractNumId w:val="17"/>
  </w:num>
  <w:num w:numId="32" w16cid:durableId="332534214">
    <w:abstractNumId w:val="6"/>
    <w:lvlOverride w:ilvl="0">
      <w:startOverride w:val="1"/>
    </w:lvlOverride>
  </w:num>
  <w:num w:numId="33" w16cid:durableId="27074839">
    <w:abstractNumId w:val="19"/>
  </w:num>
  <w:num w:numId="34" w16cid:durableId="561523907">
    <w:abstractNumId w:val="6"/>
    <w:lvlOverride w:ilvl="0">
      <w:startOverride w:val="1"/>
    </w:lvlOverride>
  </w:num>
  <w:num w:numId="35" w16cid:durableId="912474642">
    <w:abstractNumId w:val="6"/>
    <w:lvlOverride w:ilvl="0">
      <w:startOverride w:val="1"/>
    </w:lvlOverride>
  </w:num>
  <w:num w:numId="36" w16cid:durableId="1661690636">
    <w:abstractNumId w:val="6"/>
    <w:lvlOverride w:ilvl="0">
      <w:startOverride w:val="1"/>
    </w:lvlOverride>
  </w:num>
  <w:num w:numId="37" w16cid:durableId="540745727">
    <w:abstractNumId w:val="5"/>
  </w:num>
  <w:num w:numId="38" w16cid:durableId="307900940">
    <w:abstractNumId w:val="9"/>
  </w:num>
  <w:num w:numId="39" w16cid:durableId="1881090983">
    <w:abstractNumId w:val="6"/>
  </w:num>
  <w:num w:numId="40" w16cid:durableId="2096053459">
    <w:abstractNumId w:val="6"/>
    <w:lvlOverride w:ilvl="0">
      <w:startOverride w:val="1"/>
    </w:lvlOverride>
  </w:num>
  <w:num w:numId="41" w16cid:durableId="653945768">
    <w:abstractNumId w:val="6"/>
  </w:num>
  <w:num w:numId="42" w16cid:durableId="1781874192">
    <w:abstractNumId w:val="6"/>
    <w:lvlOverride w:ilvl="0">
      <w:startOverride w:val="1"/>
    </w:lvlOverride>
  </w:num>
  <w:num w:numId="43" w16cid:durableId="1949778798">
    <w:abstractNumId w:val="21"/>
  </w:num>
  <w:num w:numId="44" w16cid:durableId="229273855">
    <w:abstractNumId w:val="6"/>
    <w:lvlOverride w:ilvl="0">
      <w:startOverride w:val="1"/>
    </w:lvlOverride>
  </w:num>
  <w:num w:numId="45" w16cid:durableId="1254974425">
    <w:abstractNumId w:val="6"/>
    <w:lvlOverride w:ilvl="0">
      <w:startOverride w:val="1"/>
    </w:lvlOverride>
  </w:num>
  <w:num w:numId="46" w16cid:durableId="635185725">
    <w:abstractNumId w:val="6"/>
    <w:lvlOverride w:ilvl="0">
      <w:startOverride w:val="1"/>
    </w:lvlOverride>
  </w:num>
  <w:num w:numId="47" w16cid:durableId="1911184719">
    <w:abstractNumId w:val="6"/>
  </w:num>
  <w:num w:numId="48" w16cid:durableId="1818498886">
    <w:abstractNumId w:val="6"/>
  </w:num>
  <w:num w:numId="49" w16cid:durableId="258105258">
    <w:abstractNumId w:val="6"/>
  </w:num>
  <w:num w:numId="50" w16cid:durableId="1463577563">
    <w:abstractNumId w:val="6"/>
  </w:num>
  <w:num w:numId="51" w16cid:durableId="1947301470">
    <w:abstractNumId w:val="6"/>
  </w:num>
  <w:num w:numId="52" w16cid:durableId="1595362010">
    <w:abstractNumId w:val="10"/>
  </w:num>
  <w:num w:numId="53" w16cid:durableId="165366694">
    <w:abstractNumId w:val="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3395"/>
    <w:rsid w:val="00013B71"/>
    <w:rsid w:val="0001486D"/>
    <w:rsid w:val="00014881"/>
    <w:rsid w:val="00014A76"/>
    <w:rsid w:val="00015268"/>
    <w:rsid w:val="000159BE"/>
    <w:rsid w:val="00015C04"/>
    <w:rsid w:val="000169E2"/>
    <w:rsid w:val="00016EC3"/>
    <w:rsid w:val="00017CEE"/>
    <w:rsid w:val="00020316"/>
    <w:rsid w:val="0002080D"/>
    <w:rsid w:val="00020A6B"/>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C13"/>
    <w:rsid w:val="00042196"/>
    <w:rsid w:val="000431DC"/>
    <w:rsid w:val="00043C85"/>
    <w:rsid w:val="00043D7A"/>
    <w:rsid w:val="00044B74"/>
    <w:rsid w:val="00044F9B"/>
    <w:rsid w:val="00044FCB"/>
    <w:rsid w:val="00045725"/>
    <w:rsid w:val="00045A00"/>
    <w:rsid w:val="00046181"/>
    <w:rsid w:val="000468F3"/>
    <w:rsid w:val="00046B05"/>
    <w:rsid w:val="00046EFD"/>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71F"/>
    <w:rsid w:val="0007187C"/>
    <w:rsid w:val="00071F57"/>
    <w:rsid w:val="0007206E"/>
    <w:rsid w:val="000728E7"/>
    <w:rsid w:val="00072EA0"/>
    <w:rsid w:val="0007475B"/>
    <w:rsid w:val="00074AD2"/>
    <w:rsid w:val="00075F0D"/>
    <w:rsid w:val="000761BA"/>
    <w:rsid w:val="000763D7"/>
    <w:rsid w:val="00077046"/>
    <w:rsid w:val="000773E9"/>
    <w:rsid w:val="000778C1"/>
    <w:rsid w:val="0008008F"/>
    <w:rsid w:val="00080100"/>
    <w:rsid w:val="0008017F"/>
    <w:rsid w:val="000810A5"/>
    <w:rsid w:val="00081B65"/>
    <w:rsid w:val="00081F4C"/>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A1B"/>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7637"/>
    <w:rsid w:val="000A7879"/>
    <w:rsid w:val="000B1029"/>
    <w:rsid w:val="000B1773"/>
    <w:rsid w:val="000B1EA8"/>
    <w:rsid w:val="000B2434"/>
    <w:rsid w:val="000B2AA7"/>
    <w:rsid w:val="000B2B6C"/>
    <w:rsid w:val="000B2F90"/>
    <w:rsid w:val="000B402F"/>
    <w:rsid w:val="000B42CC"/>
    <w:rsid w:val="000B43E4"/>
    <w:rsid w:val="000B4817"/>
    <w:rsid w:val="000B579E"/>
    <w:rsid w:val="000B693B"/>
    <w:rsid w:val="000B767D"/>
    <w:rsid w:val="000B7FFC"/>
    <w:rsid w:val="000C1879"/>
    <w:rsid w:val="000C19EA"/>
    <w:rsid w:val="000C5181"/>
    <w:rsid w:val="000C5870"/>
    <w:rsid w:val="000C59CF"/>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7B7"/>
    <w:rsid w:val="000E07AE"/>
    <w:rsid w:val="000E14DC"/>
    <w:rsid w:val="000E1573"/>
    <w:rsid w:val="000E164A"/>
    <w:rsid w:val="000E17FE"/>
    <w:rsid w:val="000E18AE"/>
    <w:rsid w:val="000E19BF"/>
    <w:rsid w:val="000E242F"/>
    <w:rsid w:val="000E32F7"/>
    <w:rsid w:val="000E3682"/>
    <w:rsid w:val="000E36FD"/>
    <w:rsid w:val="000E3E41"/>
    <w:rsid w:val="000E3F6C"/>
    <w:rsid w:val="000E550A"/>
    <w:rsid w:val="000E5C43"/>
    <w:rsid w:val="000E63C5"/>
    <w:rsid w:val="000E67F5"/>
    <w:rsid w:val="000E6C4B"/>
    <w:rsid w:val="000E7064"/>
    <w:rsid w:val="000E7AAE"/>
    <w:rsid w:val="000E7C10"/>
    <w:rsid w:val="000E7E6F"/>
    <w:rsid w:val="000F054C"/>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BED"/>
    <w:rsid w:val="000F6F40"/>
    <w:rsid w:val="000F729A"/>
    <w:rsid w:val="000F762F"/>
    <w:rsid w:val="000F7640"/>
    <w:rsid w:val="000F76D4"/>
    <w:rsid w:val="000F78C7"/>
    <w:rsid w:val="00100A81"/>
    <w:rsid w:val="0010119F"/>
    <w:rsid w:val="00101661"/>
    <w:rsid w:val="00101CCB"/>
    <w:rsid w:val="00102132"/>
    <w:rsid w:val="001024D1"/>
    <w:rsid w:val="00102CD8"/>
    <w:rsid w:val="00102EF1"/>
    <w:rsid w:val="0010352D"/>
    <w:rsid w:val="0010413B"/>
    <w:rsid w:val="00104185"/>
    <w:rsid w:val="0010479B"/>
    <w:rsid w:val="00105122"/>
    <w:rsid w:val="001052A0"/>
    <w:rsid w:val="001053BC"/>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A26"/>
    <w:rsid w:val="00121A57"/>
    <w:rsid w:val="00121B10"/>
    <w:rsid w:val="0012273F"/>
    <w:rsid w:val="0012287C"/>
    <w:rsid w:val="00122DEF"/>
    <w:rsid w:val="00123141"/>
    <w:rsid w:val="001231A9"/>
    <w:rsid w:val="00123423"/>
    <w:rsid w:val="00123430"/>
    <w:rsid w:val="00123555"/>
    <w:rsid w:val="001248F0"/>
    <w:rsid w:val="001249D4"/>
    <w:rsid w:val="00124FAF"/>
    <w:rsid w:val="00125264"/>
    <w:rsid w:val="001253E5"/>
    <w:rsid w:val="0012552D"/>
    <w:rsid w:val="00126334"/>
    <w:rsid w:val="00126A4B"/>
    <w:rsid w:val="00126B23"/>
    <w:rsid w:val="0012724F"/>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343"/>
    <w:rsid w:val="001353A8"/>
    <w:rsid w:val="00135B48"/>
    <w:rsid w:val="00135BB2"/>
    <w:rsid w:val="00135C4D"/>
    <w:rsid w:val="00136081"/>
    <w:rsid w:val="0013623E"/>
    <w:rsid w:val="00136F15"/>
    <w:rsid w:val="00137D4E"/>
    <w:rsid w:val="00137FB3"/>
    <w:rsid w:val="001407C9"/>
    <w:rsid w:val="0014097A"/>
    <w:rsid w:val="001419D8"/>
    <w:rsid w:val="00141B75"/>
    <w:rsid w:val="00142982"/>
    <w:rsid w:val="00143378"/>
    <w:rsid w:val="0014361C"/>
    <w:rsid w:val="001437A6"/>
    <w:rsid w:val="00143C8B"/>
    <w:rsid w:val="001442B2"/>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CCF"/>
    <w:rsid w:val="00154044"/>
    <w:rsid w:val="00155024"/>
    <w:rsid w:val="00155E5E"/>
    <w:rsid w:val="00156BC2"/>
    <w:rsid w:val="00156EF6"/>
    <w:rsid w:val="00157282"/>
    <w:rsid w:val="00157BDF"/>
    <w:rsid w:val="001603D9"/>
    <w:rsid w:val="0016052E"/>
    <w:rsid w:val="00160583"/>
    <w:rsid w:val="00162507"/>
    <w:rsid w:val="00162722"/>
    <w:rsid w:val="0016374B"/>
    <w:rsid w:val="00163924"/>
    <w:rsid w:val="001642FF"/>
    <w:rsid w:val="00164482"/>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AEB"/>
    <w:rsid w:val="001730E7"/>
    <w:rsid w:val="00173B96"/>
    <w:rsid w:val="00173F5A"/>
    <w:rsid w:val="0017443C"/>
    <w:rsid w:val="0017569C"/>
    <w:rsid w:val="001756D5"/>
    <w:rsid w:val="001765E6"/>
    <w:rsid w:val="00176840"/>
    <w:rsid w:val="00176E37"/>
    <w:rsid w:val="00176F8C"/>
    <w:rsid w:val="001770A3"/>
    <w:rsid w:val="00177B0B"/>
    <w:rsid w:val="00177C69"/>
    <w:rsid w:val="0018076F"/>
    <w:rsid w:val="0018093F"/>
    <w:rsid w:val="00180BF4"/>
    <w:rsid w:val="00182D14"/>
    <w:rsid w:val="0018336B"/>
    <w:rsid w:val="001836F3"/>
    <w:rsid w:val="00183B7F"/>
    <w:rsid w:val="00183BD1"/>
    <w:rsid w:val="00184338"/>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243F"/>
    <w:rsid w:val="00193365"/>
    <w:rsid w:val="00193914"/>
    <w:rsid w:val="00193CD5"/>
    <w:rsid w:val="001945B4"/>
    <w:rsid w:val="00197605"/>
    <w:rsid w:val="0019775B"/>
    <w:rsid w:val="00197C41"/>
    <w:rsid w:val="001A026C"/>
    <w:rsid w:val="001A02EF"/>
    <w:rsid w:val="001A06D9"/>
    <w:rsid w:val="001A181C"/>
    <w:rsid w:val="001A1B01"/>
    <w:rsid w:val="001A28CF"/>
    <w:rsid w:val="001A2C03"/>
    <w:rsid w:val="001A329E"/>
    <w:rsid w:val="001A329F"/>
    <w:rsid w:val="001A3A05"/>
    <w:rsid w:val="001A3FF9"/>
    <w:rsid w:val="001A49EF"/>
    <w:rsid w:val="001A4C33"/>
    <w:rsid w:val="001A4C95"/>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B3F"/>
    <w:rsid w:val="001C0F9A"/>
    <w:rsid w:val="001C12F4"/>
    <w:rsid w:val="001C1418"/>
    <w:rsid w:val="001C186E"/>
    <w:rsid w:val="001C1D8A"/>
    <w:rsid w:val="001C2590"/>
    <w:rsid w:val="001C3A1E"/>
    <w:rsid w:val="001C3E84"/>
    <w:rsid w:val="001C4143"/>
    <w:rsid w:val="001C44CC"/>
    <w:rsid w:val="001C45E3"/>
    <w:rsid w:val="001C485D"/>
    <w:rsid w:val="001C4E9B"/>
    <w:rsid w:val="001C5DF3"/>
    <w:rsid w:val="001C6115"/>
    <w:rsid w:val="001C6AA0"/>
    <w:rsid w:val="001C6DDB"/>
    <w:rsid w:val="001C717C"/>
    <w:rsid w:val="001C7392"/>
    <w:rsid w:val="001C74B7"/>
    <w:rsid w:val="001C79FA"/>
    <w:rsid w:val="001D02A3"/>
    <w:rsid w:val="001D0A6A"/>
    <w:rsid w:val="001D0D2B"/>
    <w:rsid w:val="001D1179"/>
    <w:rsid w:val="001D15A6"/>
    <w:rsid w:val="001D1620"/>
    <w:rsid w:val="001D1DEA"/>
    <w:rsid w:val="001D213D"/>
    <w:rsid w:val="001D2912"/>
    <w:rsid w:val="001D2DD6"/>
    <w:rsid w:val="001D3014"/>
    <w:rsid w:val="001D33EA"/>
    <w:rsid w:val="001D340C"/>
    <w:rsid w:val="001D34E9"/>
    <w:rsid w:val="001D367C"/>
    <w:rsid w:val="001D4BC6"/>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292B"/>
    <w:rsid w:val="001F2E09"/>
    <w:rsid w:val="001F36CD"/>
    <w:rsid w:val="001F3CF7"/>
    <w:rsid w:val="001F3F09"/>
    <w:rsid w:val="001F4437"/>
    <w:rsid w:val="001F4F07"/>
    <w:rsid w:val="001F502F"/>
    <w:rsid w:val="001F5409"/>
    <w:rsid w:val="001F6394"/>
    <w:rsid w:val="001F6D13"/>
    <w:rsid w:val="00200251"/>
    <w:rsid w:val="00200EB0"/>
    <w:rsid w:val="00200F68"/>
    <w:rsid w:val="0020104E"/>
    <w:rsid w:val="00201055"/>
    <w:rsid w:val="0020107D"/>
    <w:rsid w:val="002012D4"/>
    <w:rsid w:val="0020150D"/>
    <w:rsid w:val="00201B06"/>
    <w:rsid w:val="0020274A"/>
    <w:rsid w:val="002036B1"/>
    <w:rsid w:val="00203E65"/>
    <w:rsid w:val="00203FC5"/>
    <w:rsid w:val="002046CF"/>
    <w:rsid w:val="00204C75"/>
    <w:rsid w:val="002054BA"/>
    <w:rsid w:val="0020567B"/>
    <w:rsid w:val="00205914"/>
    <w:rsid w:val="002061CB"/>
    <w:rsid w:val="002071FD"/>
    <w:rsid w:val="00207201"/>
    <w:rsid w:val="002079D8"/>
    <w:rsid w:val="00207B06"/>
    <w:rsid w:val="00210601"/>
    <w:rsid w:val="002119DA"/>
    <w:rsid w:val="002119E8"/>
    <w:rsid w:val="00211E66"/>
    <w:rsid w:val="0021227E"/>
    <w:rsid w:val="002127E7"/>
    <w:rsid w:val="00212883"/>
    <w:rsid w:val="0021304A"/>
    <w:rsid w:val="00213111"/>
    <w:rsid w:val="00213C18"/>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237C"/>
    <w:rsid w:val="0023282F"/>
    <w:rsid w:val="00232B83"/>
    <w:rsid w:val="00233E03"/>
    <w:rsid w:val="00233F68"/>
    <w:rsid w:val="00234229"/>
    <w:rsid w:val="00234603"/>
    <w:rsid w:val="00234788"/>
    <w:rsid w:val="0023484F"/>
    <w:rsid w:val="00234DB7"/>
    <w:rsid w:val="00235D3B"/>
    <w:rsid w:val="00236085"/>
    <w:rsid w:val="00236686"/>
    <w:rsid w:val="00236EFB"/>
    <w:rsid w:val="00237A99"/>
    <w:rsid w:val="00237B4F"/>
    <w:rsid w:val="00237CCB"/>
    <w:rsid w:val="00237EBE"/>
    <w:rsid w:val="00240208"/>
    <w:rsid w:val="0024057D"/>
    <w:rsid w:val="0024116D"/>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1B5D"/>
    <w:rsid w:val="00252754"/>
    <w:rsid w:val="00253387"/>
    <w:rsid w:val="00254A6A"/>
    <w:rsid w:val="00254D0C"/>
    <w:rsid w:val="002553E1"/>
    <w:rsid w:val="00255492"/>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6949"/>
    <w:rsid w:val="0026702A"/>
    <w:rsid w:val="0026786F"/>
    <w:rsid w:val="00267F7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612C"/>
    <w:rsid w:val="00276F18"/>
    <w:rsid w:val="002778E9"/>
    <w:rsid w:val="0028052E"/>
    <w:rsid w:val="002805CD"/>
    <w:rsid w:val="00280C5A"/>
    <w:rsid w:val="002814BA"/>
    <w:rsid w:val="002818BC"/>
    <w:rsid w:val="0028232D"/>
    <w:rsid w:val="002823BF"/>
    <w:rsid w:val="002831A7"/>
    <w:rsid w:val="00283DE4"/>
    <w:rsid w:val="00283E6D"/>
    <w:rsid w:val="002845A5"/>
    <w:rsid w:val="00285542"/>
    <w:rsid w:val="00285A39"/>
    <w:rsid w:val="00285DBD"/>
    <w:rsid w:val="00286603"/>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A64"/>
    <w:rsid w:val="002B714E"/>
    <w:rsid w:val="002C028E"/>
    <w:rsid w:val="002C0536"/>
    <w:rsid w:val="002C07FC"/>
    <w:rsid w:val="002C0F4B"/>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A86"/>
    <w:rsid w:val="002F30D2"/>
    <w:rsid w:val="002F311A"/>
    <w:rsid w:val="002F32A3"/>
    <w:rsid w:val="002F330C"/>
    <w:rsid w:val="002F3723"/>
    <w:rsid w:val="002F387E"/>
    <w:rsid w:val="002F42C6"/>
    <w:rsid w:val="002F5280"/>
    <w:rsid w:val="002F5C4D"/>
    <w:rsid w:val="002F6117"/>
    <w:rsid w:val="002F6229"/>
    <w:rsid w:val="002F684B"/>
    <w:rsid w:val="002F6DA8"/>
    <w:rsid w:val="002F7C19"/>
    <w:rsid w:val="002F7C96"/>
    <w:rsid w:val="002F7D20"/>
    <w:rsid w:val="002F7EF3"/>
    <w:rsid w:val="003007A6"/>
    <w:rsid w:val="00300AA1"/>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4CB"/>
    <w:rsid w:val="00307732"/>
    <w:rsid w:val="00307E4C"/>
    <w:rsid w:val="00310253"/>
    <w:rsid w:val="00310C67"/>
    <w:rsid w:val="00310F10"/>
    <w:rsid w:val="00311B07"/>
    <w:rsid w:val="00311F77"/>
    <w:rsid w:val="00311F81"/>
    <w:rsid w:val="0031223A"/>
    <w:rsid w:val="00312326"/>
    <w:rsid w:val="003130C8"/>
    <w:rsid w:val="003135AE"/>
    <w:rsid w:val="003143E5"/>
    <w:rsid w:val="00314B06"/>
    <w:rsid w:val="00314BF1"/>
    <w:rsid w:val="0031571F"/>
    <w:rsid w:val="00315B0D"/>
    <w:rsid w:val="00316DEE"/>
    <w:rsid w:val="00316E9C"/>
    <w:rsid w:val="0031737B"/>
    <w:rsid w:val="00317899"/>
    <w:rsid w:val="00320114"/>
    <w:rsid w:val="003202AC"/>
    <w:rsid w:val="00320325"/>
    <w:rsid w:val="0032065C"/>
    <w:rsid w:val="00320B19"/>
    <w:rsid w:val="00321306"/>
    <w:rsid w:val="003217AE"/>
    <w:rsid w:val="003217ED"/>
    <w:rsid w:val="00321A8C"/>
    <w:rsid w:val="00322368"/>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66E7"/>
    <w:rsid w:val="00336766"/>
    <w:rsid w:val="003403F9"/>
    <w:rsid w:val="00340836"/>
    <w:rsid w:val="00340CD9"/>
    <w:rsid w:val="003415D0"/>
    <w:rsid w:val="00341869"/>
    <w:rsid w:val="00341DDA"/>
    <w:rsid w:val="003423A8"/>
    <w:rsid w:val="0034243D"/>
    <w:rsid w:val="00343612"/>
    <w:rsid w:val="00345C68"/>
    <w:rsid w:val="00346796"/>
    <w:rsid w:val="00346944"/>
    <w:rsid w:val="0034715C"/>
    <w:rsid w:val="00347A59"/>
    <w:rsid w:val="00350851"/>
    <w:rsid w:val="00350C50"/>
    <w:rsid w:val="0035181E"/>
    <w:rsid w:val="00352D95"/>
    <w:rsid w:val="00353113"/>
    <w:rsid w:val="003534C7"/>
    <w:rsid w:val="00353E3E"/>
    <w:rsid w:val="003541D5"/>
    <w:rsid w:val="00354FC8"/>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E11"/>
    <w:rsid w:val="003668B0"/>
    <w:rsid w:val="00366A2B"/>
    <w:rsid w:val="00366BB9"/>
    <w:rsid w:val="0036740F"/>
    <w:rsid w:val="00370523"/>
    <w:rsid w:val="00371394"/>
    <w:rsid w:val="00371659"/>
    <w:rsid w:val="0037183A"/>
    <w:rsid w:val="00371F91"/>
    <w:rsid w:val="00372741"/>
    <w:rsid w:val="00372C35"/>
    <w:rsid w:val="00372FAE"/>
    <w:rsid w:val="003730D7"/>
    <w:rsid w:val="00373244"/>
    <w:rsid w:val="003734CF"/>
    <w:rsid w:val="00374B2F"/>
    <w:rsid w:val="00374D2E"/>
    <w:rsid w:val="00377092"/>
    <w:rsid w:val="003772F9"/>
    <w:rsid w:val="0037784B"/>
    <w:rsid w:val="003806BE"/>
    <w:rsid w:val="00380963"/>
    <w:rsid w:val="00380C26"/>
    <w:rsid w:val="00381CA0"/>
    <w:rsid w:val="00382103"/>
    <w:rsid w:val="00382AD0"/>
    <w:rsid w:val="00383A64"/>
    <w:rsid w:val="0038594B"/>
    <w:rsid w:val="00385B00"/>
    <w:rsid w:val="00385EA5"/>
    <w:rsid w:val="003860EA"/>
    <w:rsid w:val="0038661F"/>
    <w:rsid w:val="00386706"/>
    <w:rsid w:val="00386FC4"/>
    <w:rsid w:val="00387423"/>
    <w:rsid w:val="00390A60"/>
    <w:rsid w:val="0039137C"/>
    <w:rsid w:val="0039250F"/>
    <w:rsid w:val="0039312E"/>
    <w:rsid w:val="003931B6"/>
    <w:rsid w:val="00393238"/>
    <w:rsid w:val="0039437B"/>
    <w:rsid w:val="003943C6"/>
    <w:rsid w:val="00394642"/>
    <w:rsid w:val="0039482D"/>
    <w:rsid w:val="00394BC6"/>
    <w:rsid w:val="00394CFE"/>
    <w:rsid w:val="00394F5F"/>
    <w:rsid w:val="00395DCA"/>
    <w:rsid w:val="00396301"/>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DE6"/>
    <w:rsid w:val="003A4154"/>
    <w:rsid w:val="003A468C"/>
    <w:rsid w:val="003A483F"/>
    <w:rsid w:val="003A53A3"/>
    <w:rsid w:val="003A5D2D"/>
    <w:rsid w:val="003A6933"/>
    <w:rsid w:val="003A7B0F"/>
    <w:rsid w:val="003A7BB7"/>
    <w:rsid w:val="003A7F89"/>
    <w:rsid w:val="003B0667"/>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1E"/>
    <w:rsid w:val="003C4A78"/>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DC4"/>
    <w:rsid w:val="003D6981"/>
    <w:rsid w:val="003D6C86"/>
    <w:rsid w:val="003D7486"/>
    <w:rsid w:val="003D777E"/>
    <w:rsid w:val="003D7DA5"/>
    <w:rsid w:val="003E11B2"/>
    <w:rsid w:val="003E1226"/>
    <w:rsid w:val="003E16AF"/>
    <w:rsid w:val="003E2612"/>
    <w:rsid w:val="003E26BE"/>
    <w:rsid w:val="003E2F4D"/>
    <w:rsid w:val="003E3230"/>
    <w:rsid w:val="003E3F6A"/>
    <w:rsid w:val="003E626C"/>
    <w:rsid w:val="003E688F"/>
    <w:rsid w:val="003E7594"/>
    <w:rsid w:val="003E77D7"/>
    <w:rsid w:val="003E7A54"/>
    <w:rsid w:val="003F048F"/>
    <w:rsid w:val="003F0943"/>
    <w:rsid w:val="003F0ED1"/>
    <w:rsid w:val="003F1B10"/>
    <w:rsid w:val="003F288A"/>
    <w:rsid w:val="003F320C"/>
    <w:rsid w:val="003F35DF"/>
    <w:rsid w:val="003F3A21"/>
    <w:rsid w:val="003F3AAC"/>
    <w:rsid w:val="003F3F07"/>
    <w:rsid w:val="003F3F1D"/>
    <w:rsid w:val="003F3F87"/>
    <w:rsid w:val="003F4C3B"/>
    <w:rsid w:val="003F4E91"/>
    <w:rsid w:val="003F52AB"/>
    <w:rsid w:val="003F5562"/>
    <w:rsid w:val="003F695A"/>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6894"/>
    <w:rsid w:val="004068E5"/>
    <w:rsid w:val="00406CF1"/>
    <w:rsid w:val="004076CE"/>
    <w:rsid w:val="00407EA1"/>
    <w:rsid w:val="00407FAB"/>
    <w:rsid w:val="00410201"/>
    <w:rsid w:val="00410A15"/>
    <w:rsid w:val="00411053"/>
    <w:rsid w:val="0041267E"/>
    <w:rsid w:val="004175C1"/>
    <w:rsid w:val="004201D4"/>
    <w:rsid w:val="00420632"/>
    <w:rsid w:val="0042188C"/>
    <w:rsid w:val="00421966"/>
    <w:rsid w:val="004221F2"/>
    <w:rsid w:val="00422FBD"/>
    <w:rsid w:val="004244B0"/>
    <w:rsid w:val="00424B23"/>
    <w:rsid w:val="00426976"/>
    <w:rsid w:val="00427613"/>
    <w:rsid w:val="004277B1"/>
    <w:rsid w:val="00430768"/>
    <w:rsid w:val="00430E5B"/>
    <w:rsid w:val="004311BD"/>
    <w:rsid w:val="00431885"/>
    <w:rsid w:val="00432A1D"/>
    <w:rsid w:val="00433832"/>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10C3"/>
    <w:rsid w:val="00441B0B"/>
    <w:rsid w:val="00442332"/>
    <w:rsid w:val="0044237A"/>
    <w:rsid w:val="0044269E"/>
    <w:rsid w:val="004426A0"/>
    <w:rsid w:val="00442BF7"/>
    <w:rsid w:val="00442E7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60B7D"/>
    <w:rsid w:val="004612B4"/>
    <w:rsid w:val="004619CB"/>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53"/>
    <w:rsid w:val="004719B6"/>
    <w:rsid w:val="00471D6D"/>
    <w:rsid w:val="00471E33"/>
    <w:rsid w:val="00472DBE"/>
    <w:rsid w:val="00473EA0"/>
    <w:rsid w:val="0047496A"/>
    <w:rsid w:val="00474CE7"/>
    <w:rsid w:val="00474F19"/>
    <w:rsid w:val="00475DAF"/>
    <w:rsid w:val="0047676B"/>
    <w:rsid w:val="004771C5"/>
    <w:rsid w:val="004808D9"/>
    <w:rsid w:val="004817D7"/>
    <w:rsid w:val="00481B5D"/>
    <w:rsid w:val="004829A6"/>
    <w:rsid w:val="0048325F"/>
    <w:rsid w:val="00483336"/>
    <w:rsid w:val="004833BE"/>
    <w:rsid w:val="0048343A"/>
    <w:rsid w:val="00483B97"/>
    <w:rsid w:val="00483F2B"/>
    <w:rsid w:val="004841DB"/>
    <w:rsid w:val="0048448A"/>
    <w:rsid w:val="00484900"/>
    <w:rsid w:val="00484EB0"/>
    <w:rsid w:val="00485065"/>
    <w:rsid w:val="00485E08"/>
    <w:rsid w:val="00486B51"/>
    <w:rsid w:val="00486FEC"/>
    <w:rsid w:val="004873CB"/>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BBD"/>
    <w:rsid w:val="004A5FB0"/>
    <w:rsid w:val="004A723B"/>
    <w:rsid w:val="004B07A3"/>
    <w:rsid w:val="004B0B6F"/>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43B8"/>
    <w:rsid w:val="004C4B23"/>
    <w:rsid w:val="004C4D92"/>
    <w:rsid w:val="004C513E"/>
    <w:rsid w:val="004C51A0"/>
    <w:rsid w:val="004C5593"/>
    <w:rsid w:val="004C5F1D"/>
    <w:rsid w:val="004C5F55"/>
    <w:rsid w:val="004C5F89"/>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1276"/>
    <w:rsid w:val="004E2569"/>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504A"/>
    <w:rsid w:val="004F60BB"/>
    <w:rsid w:val="004F633E"/>
    <w:rsid w:val="004F67E1"/>
    <w:rsid w:val="004F75CE"/>
    <w:rsid w:val="004F7A2D"/>
    <w:rsid w:val="004F7D50"/>
    <w:rsid w:val="00500B91"/>
    <w:rsid w:val="00500D1D"/>
    <w:rsid w:val="00501191"/>
    <w:rsid w:val="00501E2D"/>
    <w:rsid w:val="00502128"/>
    <w:rsid w:val="00502B11"/>
    <w:rsid w:val="00502E8D"/>
    <w:rsid w:val="00503D35"/>
    <w:rsid w:val="0050428A"/>
    <w:rsid w:val="0050445D"/>
    <w:rsid w:val="00504551"/>
    <w:rsid w:val="005050BD"/>
    <w:rsid w:val="00505582"/>
    <w:rsid w:val="00507AE8"/>
    <w:rsid w:val="00507D85"/>
    <w:rsid w:val="0051057B"/>
    <w:rsid w:val="00510AE5"/>
    <w:rsid w:val="00510D16"/>
    <w:rsid w:val="00511BCE"/>
    <w:rsid w:val="00511C58"/>
    <w:rsid w:val="00511C87"/>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D25"/>
    <w:rsid w:val="00517F3D"/>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4A2"/>
    <w:rsid w:val="00534E1F"/>
    <w:rsid w:val="00534E32"/>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334"/>
    <w:rsid w:val="0055284B"/>
    <w:rsid w:val="00552D70"/>
    <w:rsid w:val="00554BC6"/>
    <w:rsid w:val="00554D30"/>
    <w:rsid w:val="00555B25"/>
    <w:rsid w:val="00555F74"/>
    <w:rsid w:val="0055685D"/>
    <w:rsid w:val="00556B02"/>
    <w:rsid w:val="00556D6D"/>
    <w:rsid w:val="00556ED6"/>
    <w:rsid w:val="00557455"/>
    <w:rsid w:val="005576F8"/>
    <w:rsid w:val="0055776D"/>
    <w:rsid w:val="0055790A"/>
    <w:rsid w:val="00560497"/>
    <w:rsid w:val="005619B8"/>
    <w:rsid w:val="005624FD"/>
    <w:rsid w:val="0056270F"/>
    <w:rsid w:val="00563958"/>
    <w:rsid w:val="00565945"/>
    <w:rsid w:val="00565BA3"/>
    <w:rsid w:val="00567890"/>
    <w:rsid w:val="005708C7"/>
    <w:rsid w:val="005713DE"/>
    <w:rsid w:val="005714E1"/>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70BB"/>
    <w:rsid w:val="00587B47"/>
    <w:rsid w:val="00587F2F"/>
    <w:rsid w:val="00590021"/>
    <w:rsid w:val="0059069E"/>
    <w:rsid w:val="005918BB"/>
    <w:rsid w:val="00591B52"/>
    <w:rsid w:val="0059329C"/>
    <w:rsid w:val="005933DE"/>
    <w:rsid w:val="0059359E"/>
    <w:rsid w:val="005940B9"/>
    <w:rsid w:val="00594D31"/>
    <w:rsid w:val="00594EB9"/>
    <w:rsid w:val="005950ED"/>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81E"/>
    <w:rsid w:val="005B7B2C"/>
    <w:rsid w:val="005C0562"/>
    <w:rsid w:val="005C082B"/>
    <w:rsid w:val="005C0FB2"/>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E04D4"/>
    <w:rsid w:val="005E111E"/>
    <w:rsid w:val="005E15B1"/>
    <w:rsid w:val="005E1A8C"/>
    <w:rsid w:val="005E1A8E"/>
    <w:rsid w:val="005E2300"/>
    <w:rsid w:val="005E3773"/>
    <w:rsid w:val="005E3A7A"/>
    <w:rsid w:val="005E3BD3"/>
    <w:rsid w:val="005E3CAE"/>
    <w:rsid w:val="005E4B76"/>
    <w:rsid w:val="005E4BD1"/>
    <w:rsid w:val="005E55E1"/>
    <w:rsid w:val="005E57E4"/>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61EB"/>
    <w:rsid w:val="005F72EA"/>
    <w:rsid w:val="005F740B"/>
    <w:rsid w:val="00600C10"/>
    <w:rsid w:val="00600E3B"/>
    <w:rsid w:val="00601085"/>
    <w:rsid w:val="00603132"/>
    <w:rsid w:val="00603BAB"/>
    <w:rsid w:val="00603BF0"/>
    <w:rsid w:val="0060417A"/>
    <w:rsid w:val="006046E8"/>
    <w:rsid w:val="0060492A"/>
    <w:rsid w:val="00604E7B"/>
    <w:rsid w:val="00604F35"/>
    <w:rsid w:val="006063E6"/>
    <w:rsid w:val="00606CAA"/>
    <w:rsid w:val="0061008C"/>
    <w:rsid w:val="0061010C"/>
    <w:rsid w:val="0061016A"/>
    <w:rsid w:val="0061028B"/>
    <w:rsid w:val="0061041D"/>
    <w:rsid w:val="00611493"/>
    <w:rsid w:val="0061236B"/>
    <w:rsid w:val="00613D08"/>
    <w:rsid w:val="006140C9"/>
    <w:rsid w:val="0061433C"/>
    <w:rsid w:val="00614682"/>
    <w:rsid w:val="0061478F"/>
    <w:rsid w:val="0061580A"/>
    <w:rsid w:val="0061589B"/>
    <w:rsid w:val="00615E4D"/>
    <w:rsid w:val="00616B88"/>
    <w:rsid w:val="00617E1A"/>
    <w:rsid w:val="00620DA9"/>
    <w:rsid w:val="00621711"/>
    <w:rsid w:val="00621AEF"/>
    <w:rsid w:val="006220F9"/>
    <w:rsid w:val="0062221D"/>
    <w:rsid w:val="0062228A"/>
    <w:rsid w:val="00622345"/>
    <w:rsid w:val="006238FB"/>
    <w:rsid w:val="00623CD6"/>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D3E"/>
    <w:rsid w:val="00631147"/>
    <w:rsid w:val="0063294D"/>
    <w:rsid w:val="00632F33"/>
    <w:rsid w:val="00633C6E"/>
    <w:rsid w:val="00633CAC"/>
    <w:rsid w:val="00633E45"/>
    <w:rsid w:val="00634DA7"/>
    <w:rsid w:val="00636B87"/>
    <w:rsid w:val="00640BE0"/>
    <w:rsid w:val="00640E9F"/>
    <w:rsid w:val="0064105F"/>
    <w:rsid w:val="0064130A"/>
    <w:rsid w:val="006413B4"/>
    <w:rsid w:val="00641FD6"/>
    <w:rsid w:val="006423DA"/>
    <w:rsid w:val="006429DF"/>
    <w:rsid w:val="0064482D"/>
    <w:rsid w:val="00644905"/>
    <w:rsid w:val="006453DC"/>
    <w:rsid w:val="00645817"/>
    <w:rsid w:val="00645B24"/>
    <w:rsid w:val="00646C91"/>
    <w:rsid w:val="00647067"/>
    <w:rsid w:val="00647138"/>
    <w:rsid w:val="006479BC"/>
    <w:rsid w:val="00647E78"/>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6FD"/>
    <w:rsid w:val="00667316"/>
    <w:rsid w:val="00667617"/>
    <w:rsid w:val="006679CA"/>
    <w:rsid w:val="00667CFB"/>
    <w:rsid w:val="00667EBE"/>
    <w:rsid w:val="0067045B"/>
    <w:rsid w:val="00670839"/>
    <w:rsid w:val="00670873"/>
    <w:rsid w:val="00670FA2"/>
    <w:rsid w:val="00671EEA"/>
    <w:rsid w:val="006724E5"/>
    <w:rsid w:val="00672FD0"/>
    <w:rsid w:val="0067307C"/>
    <w:rsid w:val="00673C2D"/>
    <w:rsid w:val="00674086"/>
    <w:rsid w:val="0067430E"/>
    <w:rsid w:val="00674C12"/>
    <w:rsid w:val="00674E68"/>
    <w:rsid w:val="00674F92"/>
    <w:rsid w:val="0067511F"/>
    <w:rsid w:val="006757AD"/>
    <w:rsid w:val="00676A3C"/>
    <w:rsid w:val="00681097"/>
    <w:rsid w:val="00681C21"/>
    <w:rsid w:val="0068219D"/>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68B8"/>
    <w:rsid w:val="00696975"/>
    <w:rsid w:val="00697852"/>
    <w:rsid w:val="00697862"/>
    <w:rsid w:val="00697C0A"/>
    <w:rsid w:val="00697F8D"/>
    <w:rsid w:val="006A0389"/>
    <w:rsid w:val="006A1BAD"/>
    <w:rsid w:val="006A2A95"/>
    <w:rsid w:val="006A2D81"/>
    <w:rsid w:val="006A2FD7"/>
    <w:rsid w:val="006A3032"/>
    <w:rsid w:val="006A3494"/>
    <w:rsid w:val="006A3B12"/>
    <w:rsid w:val="006A4307"/>
    <w:rsid w:val="006A46F9"/>
    <w:rsid w:val="006A4967"/>
    <w:rsid w:val="006A4A5F"/>
    <w:rsid w:val="006A4F5C"/>
    <w:rsid w:val="006A5312"/>
    <w:rsid w:val="006A6695"/>
    <w:rsid w:val="006A6962"/>
    <w:rsid w:val="006A7426"/>
    <w:rsid w:val="006B0634"/>
    <w:rsid w:val="006B0741"/>
    <w:rsid w:val="006B092A"/>
    <w:rsid w:val="006B13A0"/>
    <w:rsid w:val="006B274B"/>
    <w:rsid w:val="006B291D"/>
    <w:rsid w:val="006B2E29"/>
    <w:rsid w:val="006B2E67"/>
    <w:rsid w:val="006B3D02"/>
    <w:rsid w:val="006B4473"/>
    <w:rsid w:val="006B509A"/>
    <w:rsid w:val="006B74CD"/>
    <w:rsid w:val="006C0009"/>
    <w:rsid w:val="006C0012"/>
    <w:rsid w:val="006C12D1"/>
    <w:rsid w:val="006C154D"/>
    <w:rsid w:val="006C17A5"/>
    <w:rsid w:val="006C17D4"/>
    <w:rsid w:val="006C2094"/>
    <w:rsid w:val="006C278C"/>
    <w:rsid w:val="006C3381"/>
    <w:rsid w:val="006C3DE0"/>
    <w:rsid w:val="006C3F3F"/>
    <w:rsid w:val="006C4921"/>
    <w:rsid w:val="006C5842"/>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C13"/>
    <w:rsid w:val="006E4856"/>
    <w:rsid w:val="006E51EA"/>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F3C"/>
    <w:rsid w:val="006F4686"/>
    <w:rsid w:val="006F51AA"/>
    <w:rsid w:val="006F5339"/>
    <w:rsid w:val="006F6C37"/>
    <w:rsid w:val="0070068C"/>
    <w:rsid w:val="00700A4B"/>
    <w:rsid w:val="00701403"/>
    <w:rsid w:val="00701855"/>
    <w:rsid w:val="00702B56"/>
    <w:rsid w:val="00702D06"/>
    <w:rsid w:val="0070339D"/>
    <w:rsid w:val="0070380F"/>
    <w:rsid w:val="0070483C"/>
    <w:rsid w:val="00704FC6"/>
    <w:rsid w:val="00705100"/>
    <w:rsid w:val="00705A3A"/>
    <w:rsid w:val="0070613D"/>
    <w:rsid w:val="007064E5"/>
    <w:rsid w:val="00706938"/>
    <w:rsid w:val="00706A64"/>
    <w:rsid w:val="00706ABD"/>
    <w:rsid w:val="0070705C"/>
    <w:rsid w:val="00707503"/>
    <w:rsid w:val="007075E7"/>
    <w:rsid w:val="00707AC2"/>
    <w:rsid w:val="00707D21"/>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D7"/>
    <w:rsid w:val="0072663D"/>
    <w:rsid w:val="00726EE9"/>
    <w:rsid w:val="00731814"/>
    <w:rsid w:val="00732907"/>
    <w:rsid w:val="00732ABB"/>
    <w:rsid w:val="00733319"/>
    <w:rsid w:val="00733410"/>
    <w:rsid w:val="00734BB9"/>
    <w:rsid w:val="0073511B"/>
    <w:rsid w:val="00736205"/>
    <w:rsid w:val="00736770"/>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FA1"/>
    <w:rsid w:val="00750977"/>
    <w:rsid w:val="00750AF9"/>
    <w:rsid w:val="00750E32"/>
    <w:rsid w:val="007516E8"/>
    <w:rsid w:val="00751F63"/>
    <w:rsid w:val="00753419"/>
    <w:rsid w:val="00753C55"/>
    <w:rsid w:val="0075448C"/>
    <w:rsid w:val="00754497"/>
    <w:rsid w:val="007548BE"/>
    <w:rsid w:val="00754B36"/>
    <w:rsid w:val="00755767"/>
    <w:rsid w:val="00755A7A"/>
    <w:rsid w:val="00755BC2"/>
    <w:rsid w:val="00756A08"/>
    <w:rsid w:val="00756E73"/>
    <w:rsid w:val="00757730"/>
    <w:rsid w:val="0075785A"/>
    <w:rsid w:val="007600A3"/>
    <w:rsid w:val="007609A1"/>
    <w:rsid w:val="00760DA1"/>
    <w:rsid w:val="00760DC9"/>
    <w:rsid w:val="00760F66"/>
    <w:rsid w:val="007615FE"/>
    <w:rsid w:val="0076183B"/>
    <w:rsid w:val="00761F0F"/>
    <w:rsid w:val="007623E4"/>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2A10"/>
    <w:rsid w:val="007731A1"/>
    <w:rsid w:val="007734B3"/>
    <w:rsid w:val="00773A40"/>
    <w:rsid w:val="0077411A"/>
    <w:rsid w:val="00774503"/>
    <w:rsid w:val="007746E5"/>
    <w:rsid w:val="00775305"/>
    <w:rsid w:val="0077570A"/>
    <w:rsid w:val="0077571E"/>
    <w:rsid w:val="0077620B"/>
    <w:rsid w:val="00776534"/>
    <w:rsid w:val="007774D3"/>
    <w:rsid w:val="0078093B"/>
    <w:rsid w:val="00781007"/>
    <w:rsid w:val="00781833"/>
    <w:rsid w:val="007823CA"/>
    <w:rsid w:val="00782491"/>
    <w:rsid w:val="00782EC8"/>
    <w:rsid w:val="0078319C"/>
    <w:rsid w:val="00783871"/>
    <w:rsid w:val="0078405C"/>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86"/>
    <w:rsid w:val="007943B7"/>
    <w:rsid w:val="0079455F"/>
    <w:rsid w:val="0079490A"/>
    <w:rsid w:val="0079492B"/>
    <w:rsid w:val="00794D4D"/>
    <w:rsid w:val="0079578B"/>
    <w:rsid w:val="00795842"/>
    <w:rsid w:val="00795C0D"/>
    <w:rsid w:val="00795D00"/>
    <w:rsid w:val="00795D1A"/>
    <w:rsid w:val="00796F20"/>
    <w:rsid w:val="00796F98"/>
    <w:rsid w:val="00796FE0"/>
    <w:rsid w:val="00797CEB"/>
    <w:rsid w:val="007A1200"/>
    <w:rsid w:val="007A15B1"/>
    <w:rsid w:val="007A1707"/>
    <w:rsid w:val="007A1F5E"/>
    <w:rsid w:val="007A21C7"/>
    <w:rsid w:val="007A393A"/>
    <w:rsid w:val="007A3B44"/>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C68"/>
    <w:rsid w:val="007B5E89"/>
    <w:rsid w:val="007B644E"/>
    <w:rsid w:val="007B67FC"/>
    <w:rsid w:val="007B7B6C"/>
    <w:rsid w:val="007C173A"/>
    <w:rsid w:val="007C1CA9"/>
    <w:rsid w:val="007C2F26"/>
    <w:rsid w:val="007C347D"/>
    <w:rsid w:val="007C3543"/>
    <w:rsid w:val="007C3B46"/>
    <w:rsid w:val="007C3C63"/>
    <w:rsid w:val="007C4522"/>
    <w:rsid w:val="007C542B"/>
    <w:rsid w:val="007C55B4"/>
    <w:rsid w:val="007C706D"/>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FF1"/>
    <w:rsid w:val="007E3569"/>
    <w:rsid w:val="007E3F0E"/>
    <w:rsid w:val="007E43C3"/>
    <w:rsid w:val="007E4F0C"/>
    <w:rsid w:val="007E4F6E"/>
    <w:rsid w:val="007E5724"/>
    <w:rsid w:val="007E583A"/>
    <w:rsid w:val="007E5949"/>
    <w:rsid w:val="007E5A5C"/>
    <w:rsid w:val="007E6756"/>
    <w:rsid w:val="007E6926"/>
    <w:rsid w:val="007E69E6"/>
    <w:rsid w:val="007E787A"/>
    <w:rsid w:val="007E7A1C"/>
    <w:rsid w:val="007F0187"/>
    <w:rsid w:val="007F0892"/>
    <w:rsid w:val="007F1741"/>
    <w:rsid w:val="007F22C7"/>
    <w:rsid w:val="007F2B98"/>
    <w:rsid w:val="007F3510"/>
    <w:rsid w:val="007F3A7B"/>
    <w:rsid w:val="007F3C0C"/>
    <w:rsid w:val="007F3FDF"/>
    <w:rsid w:val="007F49B1"/>
    <w:rsid w:val="007F49D4"/>
    <w:rsid w:val="007F6037"/>
    <w:rsid w:val="007F6336"/>
    <w:rsid w:val="007F63E2"/>
    <w:rsid w:val="007F7B36"/>
    <w:rsid w:val="007F7D19"/>
    <w:rsid w:val="007F7E17"/>
    <w:rsid w:val="008002D5"/>
    <w:rsid w:val="008014E8"/>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AA0"/>
    <w:rsid w:val="00824CE3"/>
    <w:rsid w:val="00824EE4"/>
    <w:rsid w:val="00825BD7"/>
    <w:rsid w:val="0082638D"/>
    <w:rsid w:val="008264BB"/>
    <w:rsid w:val="00827384"/>
    <w:rsid w:val="00827ED2"/>
    <w:rsid w:val="00830277"/>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4310"/>
    <w:rsid w:val="00854585"/>
    <w:rsid w:val="00856038"/>
    <w:rsid w:val="0085644F"/>
    <w:rsid w:val="00857965"/>
    <w:rsid w:val="008610DE"/>
    <w:rsid w:val="0086131D"/>
    <w:rsid w:val="008614E9"/>
    <w:rsid w:val="00861F24"/>
    <w:rsid w:val="0086211E"/>
    <w:rsid w:val="00862219"/>
    <w:rsid w:val="0086253A"/>
    <w:rsid w:val="00862826"/>
    <w:rsid w:val="00862D7F"/>
    <w:rsid w:val="008638E7"/>
    <w:rsid w:val="00864108"/>
    <w:rsid w:val="0086486D"/>
    <w:rsid w:val="008659C4"/>
    <w:rsid w:val="00867078"/>
    <w:rsid w:val="00867A5B"/>
    <w:rsid w:val="00870376"/>
    <w:rsid w:val="0087075A"/>
    <w:rsid w:val="00871579"/>
    <w:rsid w:val="00871632"/>
    <w:rsid w:val="0087167E"/>
    <w:rsid w:val="00872010"/>
    <w:rsid w:val="00872AC5"/>
    <w:rsid w:val="0087371E"/>
    <w:rsid w:val="008739E5"/>
    <w:rsid w:val="00873A7F"/>
    <w:rsid w:val="00873B08"/>
    <w:rsid w:val="008740D7"/>
    <w:rsid w:val="00874649"/>
    <w:rsid w:val="00874904"/>
    <w:rsid w:val="00874A3E"/>
    <w:rsid w:val="00875215"/>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6291"/>
    <w:rsid w:val="008A666E"/>
    <w:rsid w:val="008A7041"/>
    <w:rsid w:val="008A7191"/>
    <w:rsid w:val="008A7A6F"/>
    <w:rsid w:val="008A7FD9"/>
    <w:rsid w:val="008B01B7"/>
    <w:rsid w:val="008B03B4"/>
    <w:rsid w:val="008B0F1C"/>
    <w:rsid w:val="008B2424"/>
    <w:rsid w:val="008B2E9C"/>
    <w:rsid w:val="008B2EBD"/>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3DE"/>
    <w:rsid w:val="008C6F9F"/>
    <w:rsid w:val="008C70FF"/>
    <w:rsid w:val="008C7B1B"/>
    <w:rsid w:val="008D02AD"/>
    <w:rsid w:val="008D0F5C"/>
    <w:rsid w:val="008D1020"/>
    <w:rsid w:val="008D11BD"/>
    <w:rsid w:val="008D1391"/>
    <w:rsid w:val="008D1791"/>
    <w:rsid w:val="008D1FF6"/>
    <w:rsid w:val="008D2124"/>
    <w:rsid w:val="008D3428"/>
    <w:rsid w:val="008D46B1"/>
    <w:rsid w:val="008D572B"/>
    <w:rsid w:val="008D5B2B"/>
    <w:rsid w:val="008D6007"/>
    <w:rsid w:val="008D61F3"/>
    <w:rsid w:val="008D7AA6"/>
    <w:rsid w:val="008D7D33"/>
    <w:rsid w:val="008E0128"/>
    <w:rsid w:val="008E0A2E"/>
    <w:rsid w:val="008E127E"/>
    <w:rsid w:val="008E1D29"/>
    <w:rsid w:val="008E1FE1"/>
    <w:rsid w:val="008E2375"/>
    <w:rsid w:val="008E2626"/>
    <w:rsid w:val="008E2D9B"/>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A2F"/>
    <w:rsid w:val="008F1A9F"/>
    <w:rsid w:val="008F1EEF"/>
    <w:rsid w:val="008F20C9"/>
    <w:rsid w:val="008F2351"/>
    <w:rsid w:val="008F2883"/>
    <w:rsid w:val="008F345C"/>
    <w:rsid w:val="008F4069"/>
    <w:rsid w:val="008F46F4"/>
    <w:rsid w:val="008F4D6A"/>
    <w:rsid w:val="008F4EAB"/>
    <w:rsid w:val="008F5C76"/>
    <w:rsid w:val="008F6622"/>
    <w:rsid w:val="008F6C86"/>
    <w:rsid w:val="008F6EC1"/>
    <w:rsid w:val="008F6F92"/>
    <w:rsid w:val="008F71A9"/>
    <w:rsid w:val="008F781D"/>
    <w:rsid w:val="008F7855"/>
    <w:rsid w:val="008F7BED"/>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6895"/>
    <w:rsid w:val="00906D79"/>
    <w:rsid w:val="00907020"/>
    <w:rsid w:val="0090760F"/>
    <w:rsid w:val="009078ED"/>
    <w:rsid w:val="009079EA"/>
    <w:rsid w:val="00907D4D"/>
    <w:rsid w:val="00910EA2"/>
    <w:rsid w:val="009114BA"/>
    <w:rsid w:val="00911BF9"/>
    <w:rsid w:val="009124C0"/>
    <w:rsid w:val="00912C41"/>
    <w:rsid w:val="00912E64"/>
    <w:rsid w:val="00913BDC"/>
    <w:rsid w:val="00914337"/>
    <w:rsid w:val="0091441B"/>
    <w:rsid w:val="00914A7E"/>
    <w:rsid w:val="009158B8"/>
    <w:rsid w:val="0091628B"/>
    <w:rsid w:val="0092075F"/>
    <w:rsid w:val="0092165D"/>
    <w:rsid w:val="00923091"/>
    <w:rsid w:val="00923430"/>
    <w:rsid w:val="009236E7"/>
    <w:rsid w:val="009237AC"/>
    <w:rsid w:val="00923B45"/>
    <w:rsid w:val="00923F12"/>
    <w:rsid w:val="00924655"/>
    <w:rsid w:val="00924C40"/>
    <w:rsid w:val="00924F11"/>
    <w:rsid w:val="00924F99"/>
    <w:rsid w:val="00925CAC"/>
    <w:rsid w:val="009268C0"/>
    <w:rsid w:val="00927032"/>
    <w:rsid w:val="0092726D"/>
    <w:rsid w:val="009273C5"/>
    <w:rsid w:val="00930639"/>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F03"/>
    <w:rsid w:val="009550DE"/>
    <w:rsid w:val="00955ACB"/>
    <w:rsid w:val="009566F6"/>
    <w:rsid w:val="00957BC9"/>
    <w:rsid w:val="0096045E"/>
    <w:rsid w:val="00960972"/>
    <w:rsid w:val="00960B2F"/>
    <w:rsid w:val="00961399"/>
    <w:rsid w:val="00962CAD"/>
    <w:rsid w:val="00963FB5"/>
    <w:rsid w:val="0096437B"/>
    <w:rsid w:val="009644FF"/>
    <w:rsid w:val="009651BB"/>
    <w:rsid w:val="00965B92"/>
    <w:rsid w:val="00966865"/>
    <w:rsid w:val="009671D8"/>
    <w:rsid w:val="009673F9"/>
    <w:rsid w:val="0097013E"/>
    <w:rsid w:val="00970895"/>
    <w:rsid w:val="00970DC4"/>
    <w:rsid w:val="0097162E"/>
    <w:rsid w:val="009738F1"/>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B28"/>
    <w:rsid w:val="009B01B8"/>
    <w:rsid w:val="009B06DC"/>
    <w:rsid w:val="009B13A4"/>
    <w:rsid w:val="009B19A9"/>
    <w:rsid w:val="009B2759"/>
    <w:rsid w:val="009B39CC"/>
    <w:rsid w:val="009B3B0E"/>
    <w:rsid w:val="009B4384"/>
    <w:rsid w:val="009B4C31"/>
    <w:rsid w:val="009B4DD6"/>
    <w:rsid w:val="009B5427"/>
    <w:rsid w:val="009B60CE"/>
    <w:rsid w:val="009B6D33"/>
    <w:rsid w:val="009B7025"/>
    <w:rsid w:val="009B7C53"/>
    <w:rsid w:val="009C0053"/>
    <w:rsid w:val="009C0B5A"/>
    <w:rsid w:val="009C261A"/>
    <w:rsid w:val="009C2BE8"/>
    <w:rsid w:val="009C36D3"/>
    <w:rsid w:val="009C3794"/>
    <w:rsid w:val="009C3A6F"/>
    <w:rsid w:val="009C4D6B"/>
    <w:rsid w:val="009C501C"/>
    <w:rsid w:val="009C56E1"/>
    <w:rsid w:val="009C5A08"/>
    <w:rsid w:val="009C6038"/>
    <w:rsid w:val="009C65F2"/>
    <w:rsid w:val="009C6A1E"/>
    <w:rsid w:val="009C7059"/>
    <w:rsid w:val="009C73CB"/>
    <w:rsid w:val="009C74E7"/>
    <w:rsid w:val="009C79D7"/>
    <w:rsid w:val="009C7C88"/>
    <w:rsid w:val="009D002E"/>
    <w:rsid w:val="009D066F"/>
    <w:rsid w:val="009D06DF"/>
    <w:rsid w:val="009D104B"/>
    <w:rsid w:val="009D10AC"/>
    <w:rsid w:val="009D10FC"/>
    <w:rsid w:val="009D115B"/>
    <w:rsid w:val="009D1BF0"/>
    <w:rsid w:val="009D1D93"/>
    <w:rsid w:val="009D3729"/>
    <w:rsid w:val="009D3740"/>
    <w:rsid w:val="009D3C38"/>
    <w:rsid w:val="009D3C78"/>
    <w:rsid w:val="009D3F1A"/>
    <w:rsid w:val="009D4E23"/>
    <w:rsid w:val="009D5131"/>
    <w:rsid w:val="009D5471"/>
    <w:rsid w:val="009D59C3"/>
    <w:rsid w:val="009D5D1B"/>
    <w:rsid w:val="009D64D4"/>
    <w:rsid w:val="009D6A15"/>
    <w:rsid w:val="009D7C79"/>
    <w:rsid w:val="009E0394"/>
    <w:rsid w:val="009E113B"/>
    <w:rsid w:val="009E13A6"/>
    <w:rsid w:val="009E170E"/>
    <w:rsid w:val="009E1BA7"/>
    <w:rsid w:val="009E22F3"/>
    <w:rsid w:val="009E2722"/>
    <w:rsid w:val="009E2A37"/>
    <w:rsid w:val="009E3F23"/>
    <w:rsid w:val="009E42D1"/>
    <w:rsid w:val="009E48A0"/>
    <w:rsid w:val="009E5251"/>
    <w:rsid w:val="009E58CE"/>
    <w:rsid w:val="009E5EB7"/>
    <w:rsid w:val="009E612B"/>
    <w:rsid w:val="009E7335"/>
    <w:rsid w:val="009E7DAE"/>
    <w:rsid w:val="009F0005"/>
    <w:rsid w:val="009F0178"/>
    <w:rsid w:val="009F098C"/>
    <w:rsid w:val="009F0B72"/>
    <w:rsid w:val="009F0B7F"/>
    <w:rsid w:val="009F0C99"/>
    <w:rsid w:val="009F13BE"/>
    <w:rsid w:val="009F1749"/>
    <w:rsid w:val="009F2735"/>
    <w:rsid w:val="009F2E4E"/>
    <w:rsid w:val="009F330C"/>
    <w:rsid w:val="009F3743"/>
    <w:rsid w:val="009F4ABD"/>
    <w:rsid w:val="009F4CAC"/>
    <w:rsid w:val="009F5A0A"/>
    <w:rsid w:val="009F6E1B"/>
    <w:rsid w:val="009F76CE"/>
    <w:rsid w:val="009F774D"/>
    <w:rsid w:val="009F7989"/>
    <w:rsid w:val="009F7A52"/>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1C5"/>
    <w:rsid w:val="00A0535C"/>
    <w:rsid w:val="00A066C8"/>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BA2"/>
    <w:rsid w:val="00A20C7B"/>
    <w:rsid w:val="00A20E50"/>
    <w:rsid w:val="00A2181C"/>
    <w:rsid w:val="00A225CB"/>
    <w:rsid w:val="00A22DA8"/>
    <w:rsid w:val="00A239D4"/>
    <w:rsid w:val="00A23A56"/>
    <w:rsid w:val="00A23D3F"/>
    <w:rsid w:val="00A23EBE"/>
    <w:rsid w:val="00A24874"/>
    <w:rsid w:val="00A24B23"/>
    <w:rsid w:val="00A24DED"/>
    <w:rsid w:val="00A25093"/>
    <w:rsid w:val="00A2675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E4"/>
    <w:rsid w:val="00A42700"/>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D2A"/>
    <w:rsid w:val="00A5631F"/>
    <w:rsid w:val="00A56E8B"/>
    <w:rsid w:val="00A57392"/>
    <w:rsid w:val="00A57B09"/>
    <w:rsid w:val="00A607E0"/>
    <w:rsid w:val="00A60D89"/>
    <w:rsid w:val="00A60DAC"/>
    <w:rsid w:val="00A611FC"/>
    <w:rsid w:val="00A61651"/>
    <w:rsid w:val="00A61B82"/>
    <w:rsid w:val="00A631FC"/>
    <w:rsid w:val="00A658E0"/>
    <w:rsid w:val="00A659B3"/>
    <w:rsid w:val="00A66BFA"/>
    <w:rsid w:val="00A67A3A"/>
    <w:rsid w:val="00A67B4A"/>
    <w:rsid w:val="00A7123D"/>
    <w:rsid w:val="00A71795"/>
    <w:rsid w:val="00A72284"/>
    <w:rsid w:val="00A72753"/>
    <w:rsid w:val="00A72AA9"/>
    <w:rsid w:val="00A72BDD"/>
    <w:rsid w:val="00A73279"/>
    <w:rsid w:val="00A7392D"/>
    <w:rsid w:val="00A73B32"/>
    <w:rsid w:val="00A73EF5"/>
    <w:rsid w:val="00A74A0F"/>
    <w:rsid w:val="00A750D9"/>
    <w:rsid w:val="00A76368"/>
    <w:rsid w:val="00A7652D"/>
    <w:rsid w:val="00A76A2D"/>
    <w:rsid w:val="00A76FE6"/>
    <w:rsid w:val="00A77326"/>
    <w:rsid w:val="00A77385"/>
    <w:rsid w:val="00A77FBF"/>
    <w:rsid w:val="00A77FDD"/>
    <w:rsid w:val="00A80736"/>
    <w:rsid w:val="00A80DAE"/>
    <w:rsid w:val="00A811C1"/>
    <w:rsid w:val="00A816B8"/>
    <w:rsid w:val="00A82380"/>
    <w:rsid w:val="00A82D66"/>
    <w:rsid w:val="00A82EAB"/>
    <w:rsid w:val="00A8308F"/>
    <w:rsid w:val="00A83B36"/>
    <w:rsid w:val="00A83F38"/>
    <w:rsid w:val="00A84005"/>
    <w:rsid w:val="00A84B01"/>
    <w:rsid w:val="00A84C7F"/>
    <w:rsid w:val="00A85BA7"/>
    <w:rsid w:val="00A85DFC"/>
    <w:rsid w:val="00A860E7"/>
    <w:rsid w:val="00A86177"/>
    <w:rsid w:val="00A86724"/>
    <w:rsid w:val="00A87AFD"/>
    <w:rsid w:val="00A87C24"/>
    <w:rsid w:val="00A906D9"/>
    <w:rsid w:val="00A91444"/>
    <w:rsid w:val="00A91925"/>
    <w:rsid w:val="00A923BC"/>
    <w:rsid w:val="00A930D9"/>
    <w:rsid w:val="00A9338D"/>
    <w:rsid w:val="00A93502"/>
    <w:rsid w:val="00A9442C"/>
    <w:rsid w:val="00A952BE"/>
    <w:rsid w:val="00A95990"/>
    <w:rsid w:val="00A95BFC"/>
    <w:rsid w:val="00A95CA9"/>
    <w:rsid w:val="00A96FFC"/>
    <w:rsid w:val="00A97292"/>
    <w:rsid w:val="00AA03C9"/>
    <w:rsid w:val="00AA0452"/>
    <w:rsid w:val="00AA0C27"/>
    <w:rsid w:val="00AA116D"/>
    <w:rsid w:val="00AA14A4"/>
    <w:rsid w:val="00AA19AF"/>
    <w:rsid w:val="00AA1EBE"/>
    <w:rsid w:val="00AA2018"/>
    <w:rsid w:val="00AA28E1"/>
    <w:rsid w:val="00AA2E87"/>
    <w:rsid w:val="00AA3068"/>
    <w:rsid w:val="00AA3B1F"/>
    <w:rsid w:val="00AA425E"/>
    <w:rsid w:val="00AA596D"/>
    <w:rsid w:val="00AA624F"/>
    <w:rsid w:val="00AA6437"/>
    <w:rsid w:val="00AA65F5"/>
    <w:rsid w:val="00AA67F1"/>
    <w:rsid w:val="00AA680A"/>
    <w:rsid w:val="00AA7874"/>
    <w:rsid w:val="00AA7B0D"/>
    <w:rsid w:val="00AB0581"/>
    <w:rsid w:val="00AB072F"/>
    <w:rsid w:val="00AB17FA"/>
    <w:rsid w:val="00AB1844"/>
    <w:rsid w:val="00AB2428"/>
    <w:rsid w:val="00AB2812"/>
    <w:rsid w:val="00AB47C4"/>
    <w:rsid w:val="00AB4DD0"/>
    <w:rsid w:val="00AB4E36"/>
    <w:rsid w:val="00AB5332"/>
    <w:rsid w:val="00AB5917"/>
    <w:rsid w:val="00AB59BA"/>
    <w:rsid w:val="00AB5E61"/>
    <w:rsid w:val="00AB6846"/>
    <w:rsid w:val="00AB76B1"/>
    <w:rsid w:val="00AB79C6"/>
    <w:rsid w:val="00AB7A3D"/>
    <w:rsid w:val="00AB7EE6"/>
    <w:rsid w:val="00AB7FE9"/>
    <w:rsid w:val="00AC0124"/>
    <w:rsid w:val="00AC0544"/>
    <w:rsid w:val="00AC0B0C"/>
    <w:rsid w:val="00AC103D"/>
    <w:rsid w:val="00AC15A1"/>
    <w:rsid w:val="00AC3531"/>
    <w:rsid w:val="00AC37FB"/>
    <w:rsid w:val="00AC3DCC"/>
    <w:rsid w:val="00AC4060"/>
    <w:rsid w:val="00AC467F"/>
    <w:rsid w:val="00AC4AD2"/>
    <w:rsid w:val="00AC504C"/>
    <w:rsid w:val="00AC53E1"/>
    <w:rsid w:val="00AC5C4F"/>
    <w:rsid w:val="00AD0766"/>
    <w:rsid w:val="00AD0D5F"/>
    <w:rsid w:val="00AD0FD7"/>
    <w:rsid w:val="00AD20F7"/>
    <w:rsid w:val="00AD21F5"/>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B3C"/>
    <w:rsid w:val="00AF3B61"/>
    <w:rsid w:val="00AF4B57"/>
    <w:rsid w:val="00AF52CB"/>
    <w:rsid w:val="00AF5728"/>
    <w:rsid w:val="00AF59B5"/>
    <w:rsid w:val="00AF5CEB"/>
    <w:rsid w:val="00AF645A"/>
    <w:rsid w:val="00AF675A"/>
    <w:rsid w:val="00AF68D7"/>
    <w:rsid w:val="00AF7ECC"/>
    <w:rsid w:val="00AF7F3D"/>
    <w:rsid w:val="00B00886"/>
    <w:rsid w:val="00B00A79"/>
    <w:rsid w:val="00B018EF"/>
    <w:rsid w:val="00B019CA"/>
    <w:rsid w:val="00B023A3"/>
    <w:rsid w:val="00B027FA"/>
    <w:rsid w:val="00B0286A"/>
    <w:rsid w:val="00B029DE"/>
    <w:rsid w:val="00B03222"/>
    <w:rsid w:val="00B0328E"/>
    <w:rsid w:val="00B03482"/>
    <w:rsid w:val="00B04A42"/>
    <w:rsid w:val="00B04DCE"/>
    <w:rsid w:val="00B05656"/>
    <w:rsid w:val="00B07A2E"/>
    <w:rsid w:val="00B10857"/>
    <w:rsid w:val="00B1119D"/>
    <w:rsid w:val="00B111B4"/>
    <w:rsid w:val="00B115D6"/>
    <w:rsid w:val="00B11666"/>
    <w:rsid w:val="00B11D63"/>
    <w:rsid w:val="00B129BF"/>
    <w:rsid w:val="00B13583"/>
    <w:rsid w:val="00B14857"/>
    <w:rsid w:val="00B151FD"/>
    <w:rsid w:val="00B154A6"/>
    <w:rsid w:val="00B15B68"/>
    <w:rsid w:val="00B16173"/>
    <w:rsid w:val="00B1631C"/>
    <w:rsid w:val="00B165FD"/>
    <w:rsid w:val="00B16A30"/>
    <w:rsid w:val="00B16AF2"/>
    <w:rsid w:val="00B17BAE"/>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452"/>
    <w:rsid w:val="00B338CD"/>
    <w:rsid w:val="00B35280"/>
    <w:rsid w:val="00B35400"/>
    <w:rsid w:val="00B35A25"/>
    <w:rsid w:val="00B35DF6"/>
    <w:rsid w:val="00B36410"/>
    <w:rsid w:val="00B36A07"/>
    <w:rsid w:val="00B36C9C"/>
    <w:rsid w:val="00B36CFD"/>
    <w:rsid w:val="00B37D3F"/>
    <w:rsid w:val="00B40D70"/>
    <w:rsid w:val="00B422C0"/>
    <w:rsid w:val="00B43389"/>
    <w:rsid w:val="00B43EF9"/>
    <w:rsid w:val="00B445A3"/>
    <w:rsid w:val="00B44E97"/>
    <w:rsid w:val="00B451A8"/>
    <w:rsid w:val="00B45D6C"/>
    <w:rsid w:val="00B45DBC"/>
    <w:rsid w:val="00B46039"/>
    <w:rsid w:val="00B464EF"/>
    <w:rsid w:val="00B4711E"/>
    <w:rsid w:val="00B47F86"/>
    <w:rsid w:val="00B50370"/>
    <w:rsid w:val="00B50701"/>
    <w:rsid w:val="00B50F80"/>
    <w:rsid w:val="00B513D9"/>
    <w:rsid w:val="00B515C3"/>
    <w:rsid w:val="00B5163C"/>
    <w:rsid w:val="00B51ACE"/>
    <w:rsid w:val="00B51F75"/>
    <w:rsid w:val="00B52161"/>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1363"/>
    <w:rsid w:val="00B61913"/>
    <w:rsid w:val="00B61937"/>
    <w:rsid w:val="00B61D1B"/>
    <w:rsid w:val="00B61E8D"/>
    <w:rsid w:val="00B621F7"/>
    <w:rsid w:val="00B62838"/>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DF"/>
    <w:rsid w:val="00B70C75"/>
    <w:rsid w:val="00B70C79"/>
    <w:rsid w:val="00B70E52"/>
    <w:rsid w:val="00B71524"/>
    <w:rsid w:val="00B7170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D0"/>
    <w:rsid w:val="00B77993"/>
    <w:rsid w:val="00B77A2C"/>
    <w:rsid w:val="00B77AB7"/>
    <w:rsid w:val="00B77F02"/>
    <w:rsid w:val="00B802A8"/>
    <w:rsid w:val="00B8115D"/>
    <w:rsid w:val="00B81228"/>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F63"/>
    <w:rsid w:val="00BC5F8F"/>
    <w:rsid w:val="00BC616C"/>
    <w:rsid w:val="00BC691C"/>
    <w:rsid w:val="00BC75DE"/>
    <w:rsid w:val="00BC78A6"/>
    <w:rsid w:val="00BD00DB"/>
    <w:rsid w:val="00BD1200"/>
    <w:rsid w:val="00BD1677"/>
    <w:rsid w:val="00BD1FAB"/>
    <w:rsid w:val="00BD2569"/>
    <w:rsid w:val="00BD2B6C"/>
    <w:rsid w:val="00BD307B"/>
    <w:rsid w:val="00BD35A9"/>
    <w:rsid w:val="00BD4AEA"/>
    <w:rsid w:val="00BD4D40"/>
    <w:rsid w:val="00BD52BA"/>
    <w:rsid w:val="00BD531B"/>
    <w:rsid w:val="00BD6198"/>
    <w:rsid w:val="00BD6864"/>
    <w:rsid w:val="00BD6D31"/>
    <w:rsid w:val="00BD7370"/>
    <w:rsid w:val="00BE0B47"/>
    <w:rsid w:val="00BE0F45"/>
    <w:rsid w:val="00BE145D"/>
    <w:rsid w:val="00BE1953"/>
    <w:rsid w:val="00BE1EC9"/>
    <w:rsid w:val="00BE2BE0"/>
    <w:rsid w:val="00BE3091"/>
    <w:rsid w:val="00BE35E8"/>
    <w:rsid w:val="00BE36AD"/>
    <w:rsid w:val="00BE3746"/>
    <w:rsid w:val="00BE3DD5"/>
    <w:rsid w:val="00BE4601"/>
    <w:rsid w:val="00BE483B"/>
    <w:rsid w:val="00BE5F59"/>
    <w:rsid w:val="00BE6074"/>
    <w:rsid w:val="00BE6930"/>
    <w:rsid w:val="00BF08D7"/>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4365"/>
    <w:rsid w:val="00C15002"/>
    <w:rsid w:val="00C15369"/>
    <w:rsid w:val="00C170EC"/>
    <w:rsid w:val="00C17344"/>
    <w:rsid w:val="00C179D5"/>
    <w:rsid w:val="00C17A3F"/>
    <w:rsid w:val="00C20096"/>
    <w:rsid w:val="00C206EE"/>
    <w:rsid w:val="00C20708"/>
    <w:rsid w:val="00C209B5"/>
    <w:rsid w:val="00C226C8"/>
    <w:rsid w:val="00C2308A"/>
    <w:rsid w:val="00C23278"/>
    <w:rsid w:val="00C23E84"/>
    <w:rsid w:val="00C24896"/>
    <w:rsid w:val="00C251EC"/>
    <w:rsid w:val="00C255CD"/>
    <w:rsid w:val="00C256DF"/>
    <w:rsid w:val="00C25777"/>
    <w:rsid w:val="00C25E92"/>
    <w:rsid w:val="00C26A96"/>
    <w:rsid w:val="00C27274"/>
    <w:rsid w:val="00C27564"/>
    <w:rsid w:val="00C27D9C"/>
    <w:rsid w:val="00C30904"/>
    <w:rsid w:val="00C30CF3"/>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BD7"/>
    <w:rsid w:val="00C90C9D"/>
    <w:rsid w:val="00C90FB6"/>
    <w:rsid w:val="00C913D8"/>
    <w:rsid w:val="00C9174D"/>
    <w:rsid w:val="00C91B90"/>
    <w:rsid w:val="00C91D76"/>
    <w:rsid w:val="00C91E03"/>
    <w:rsid w:val="00C925B6"/>
    <w:rsid w:val="00C925D7"/>
    <w:rsid w:val="00C9284E"/>
    <w:rsid w:val="00C93F01"/>
    <w:rsid w:val="00C94260"/>
    <w:rsid w:val="00C954C1"/>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CD"/>
    <w:rsid w:val="00CA74BC"/>
    <w:rsid w:val="00CA7B6E"/>
    <w:rsid w:val="00CB09AD"/>
    <w:rsid w:val="00CB0CFE"/>
    <w:rsid w:val="00CB17BC"/>
    <w:rsid w:val="00CB1C5B"/>
    <w:rsid w:val="00CB23A3"/>
    <w:rsid w:val="00CB24F1"/>
    <w:rsid w:val="00CB35E8"/>
    <w:rsid w:val="00CB388E"/>
    <w:rsid w:val="00CB3CFD"/>
    <w:rsid w:val="00CB3EDB"/>
    <w:rsid w:val="00CB51F8"/>
    <w:rsid w:val="00CB5C6F"/>
    <w:rsid w:val="00CB5EC2"/>
    <w:rsid w:val="00CB6268"/>
    <w:rsid w:val="00CB6B09"/>
    <w:rsid w:val="00CB6EFD"/>
    <w:rsid w:val="00CB7248"/>
    <w:rsid w:val="00CB7833"/>
    <w:rsid w:val="00CB7FCE"/>
    <w:rsid w:val="00CC0BCF"/>
    <w:rsid w:val="00CC0FBD"/>
    <w:rsid w:val="00CC2190"/>
    <w:rsid w:val="00CC2691"/>
    <w:rsid w:val="00CC2F63"/>
    <w:rsid w:val="00CC50AB"/>
    <w:rsid w:val="00CC5F6B"/>
    <w:rsid w:val="00CC639E"/>
    <w:rsid w:val="00CC65A8"/>
    <w:rsid w:val="00CC711A"/>
    <w:rsid w:val="00CC77BD"/>
    <w:rsid w:val="00CC79A8"/>
    <w:rsid w:val="00CC7DC9"/>
    <w:rsid w:val="00CC7FB3"/>
    <w:rsid w:val="00CD08B8"/>
    <w:rsid w:val="00CD1009"/>
    <w:rsid w:val="00CD1EB7"/>
    <w:rsid w:val="00CD24B7"/>
    <w:rsid w:val="00CD2AFD"/>
    <w:rsid w:val="00CD3418"/>
    <w:rsid w:val="00CD3E45"/>
    <w:rsid w:val="00CD53E0"/>
    <w:rsid w:val="00CD6345"/>
    <w:rsid w:val="00CD64F8"/>
    <w:rsid w:val="00CD67F2"/>
    <w:rsid w:val="00CD6871"/>
    <w:rsid w:val="00CE089B"/>
    <w:rsid w:val="00CE09EE"/>
    <w:rsid w:val="00CE15E6"/>
    <w:rsid w:val="00CE1FD3"/>
    <w:rsid w:val="00CE23A7"/>
    <w:rsid w:val="00CE2912"/>
    <w:rsid w:val="00CE2A7D"/>
    <w:rsid w:val="00CE2B64"/>
    <w:rsid w:val="00CE3A24"/>
    <w:rsid w:val="00CE3E26"/>
    <w:rsid w:val="00CE484C"/>
    <w:rsid w:val="00CE5300"/>
    <w:rsid w:val="00CE729A"/>
    <w:rsid w:val="00CE7978"/>
    <w:rsid w:val="00CE7E49"/>
    <w:rsid w:val="00CF04FA"/>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DE9"/>
    <w:rsid w:val="00D06370"/>
    <w:rsid w:val="00D077A0"/>
    <w:rsid w:val="00D103B4"/>
    <w:rsid w:val="00D105DF"/>
    <w:rsid w:val="00D10E7D"/>
    <w:rsid w:val="00D10FB0"/>
    <w:rsid w:val="00D11B9F"/>
    <w:rsid w:val="00D12151"/>
    <w:rsid w:val="00D122E8"/>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F6A"/>
    <w:rsid w:val="00D31041"/>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45EE"/>
    <w:rsid w:val="00D44E23"/>
    <w:rsid w:val="00D44ECA"/>
    <w:rsid w:val="00D4507D"/>
    <w:rsid w:val="00D45A97"/>
    <w:rsid w:val="00D4625A"/>
    <w:rsid w:val="00D462B5"/>
    <w:rsid w:val="00D463CE"/>
    <w:rsid w:val="00D465E3"/>
    <w:rsid w:val="00D467B3"/>
    <w:rsid w:val="00D4750E"/>
    <w:rsid w:val="00D47739"/>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A6A"/>
    <w:rsid w:val="00D60D95"/>
    <w:rsid w:val="00D60EDE"/>
    <w:rsid w:val="00D6124D"/>
    <w:rsid w:val="00D61405"/>
    <w:rsid w:val="00D6150F"/>
    <w:rsid w:val="00D61E12"/>
    <w:rsid w:val="00D622E8"/>
    <w:rsid w:val="00D625DC"/>
    <w:rsid w:val="00D629CC"/>
    <w:rsid w:val="00D62C96"/>
    <w:rsid w:val="00D63430"/>
    <w:rsid w:val="00D63DC3"/>
    <w:rsid w:val="00D645DB"/>
    <w:rsid w:val="00D64F78"/>
    <w:rsid w:val="00D650F4"/>
    <w:rsid w:val="00D6567D"/>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71A5"/>
    <w:rsid w:val="00D87852"/>
    <w:rsid w:val="00D87E45"/>
    <w:rsid w:val="00D90324"/>
    <w:rsid w:val="00D90764"/>
    <w:rsid w:val="00D90DF2"/>
    <w:rsid w:val="00D915D2"/>
    <w:rsid w:val="00D91F9C"/>
    <w:rsid w:val="00D92685"/>
    <w:rsid w:val="00D926E3"/>
    <w:rsid w:val="00D92C47"/>
    <w:rsid w:val="00D92C4A"/>
    <w:rsid w:val="00D93212"/>
    <w:rsid w:val="00D9397D"/>
    <w:rsid w:val="00D93AA2"/>
    <w:rsid w:val="00D93C8A"/>
    <w:rsid w:val="00D93F55"/>
    <w:rsid w:val="00D940AF"/>
    <w:rsid w:val="00D96CF9"/>
    <w:rsid w:val="00D97061"/>
    <w:rsid w:val="00D9717F"/>
    <w:rsid w:val="00D97BBB"/>
    <w:rsid w:val="00DA03EB"/>
    <w:rsid w:val="00DA04A8"/>
    <w:rsid w:val="00DA0C99"/>
    <w:rsid w:val="00DA2028"/>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1F9"/>
    <w:rsid w:val="00DC3BF4"/>
    <w:rsid w:val="00DC3C27"/>
    <w:rsid w:val="00DC4692"/>
    <w:rsid w:val="00DC542C"/>
    <w:rsid w:val="00DC5CA1"/>
    <w:rsid w:val="00DC6235"/>
    <w:rsid w:val="00DC65D4"/>
    <w:rsid w:val="00DC67F8"/>
    <w:rsid w:val="00DC6A89"/>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50ED"/>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507C"/>
    <w:rsid w:val="00DF6108"/>
    <w:rsid w:val="00DF658B"/>
    <w:rsid w:val="00DF7373"/>
    <w:rsid w:val="00E00141"/>
    <w:rsid w:val="00E013A4"/>
    <w:rsid w:val="00E02253"/>
    <w:rsid w:val="00E0301C"/>
    <w:rsid w:val="00E0322A"/>
    <w:rsid w:val="00E03C01"/>
    <w:rsid w:val="00E04250"/>
    <w:rsid w:val="00E0444D"/>
    <w:rsid w:val="00E052D6"/>
    <w:rsid w:val="00E07715"/>
    <w:rsid w:val="00E07742"/>
    <w:rsid w:val="00E07950"/>
    <w:rsid w:val="00E12034"/>
    <w:rsid w:val="00E13CC7"/>
    <w:rsid w:val="00E146E7"/>
    <w:rsid w:val="00E14DDC"/>
    <w:rsid w:val="00E15194"/>
    <w:rsid w:val="00E1565E"/>
    <w:rsid w:val="00E15BED"/>
    <w:rsid w:val="00E16ADA"/>
    <w:rsid w:val="00E16DB7"/>
    <w:rsid w:val="00E176BE"/>
    <w:rsid w:val="00E20A4C"/>
    <w:rsid w:val="00E20E84"/>
    <w:rsid w:val="00E21052"/>
    <w:rsid w:val="00E21A87"/>
    <w:rsid w:val="00E21BC4"/>
    <w:rsid w:val="00E21E69"/>
    <w:rsid w:val="00E22619"/>
    <w:rsid w:val="00E229B3"/>
    <w:rsid w:val="00E233C9"/>
    <w:rsid w:val="00E233FC"/>
    <w:rsid w:val="00E236D4"/>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2228"/>
    <w:rsid w:val="00E4283B"/>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325"/>
    <w:rsid w:val="00E518AD"/>
    <w:rsid w:val="00E51985"/>
    <w:rsid w:val="00E51BCC"/>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4359"/>
    <w:rsid w:val="00E6435C"/>
    <w:rsid w:val="00E64ADB"/>
    <w:rsid w:val="00E652C7"/>
    <w:rsid w:val="00E65F23"/>
    <w:rsid w:val="00E66197"/>
    <w:rsid w:val="00E66527"/>
    <w:rsid w:val="00E665CE"/>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B43"/>
    <w:rsid w:val="00E84F15"/>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B8D"/>
    <w:rsid w:val="00EA4248"/>
    <w:rsid w:val="00EA488D"/>
    <w:rsid w:val="00EA5235"/>
    <w:rsid w:val="00EA533C"/>
    <w:rsid w:val="00EA5D19"/>
    <w:rsid w:val="00EA6005"/>
    <w:rsid w:val="00EA63BC"/>
    <w:rsid w:val="00EA64D7"/>
    <w:rsid w:val="00EA6ACF"/>
    <w:rsid w:val="00EA6FF4"/>
    <w:rsid w:val="00EA741A"/>
    <w:rsid w:val="00EA7BD6"/>
    <w:rsid w:val="00EB093C"/>
    <w:rsid w:val="00EB135C"/>
    <w:rsid w:val="00EB14DE"/>
    <w:rsid w:val="00EB2509"/>
    <w:rsid w:val="00EB2B9C"/>
    <w:rsid w:val="00EB2C5A"/>
    <w:rsid w:val="00EB2E17"/>
    <w:rsid w:val="00EB2E98"/>
    <w:rsid w:val="00EB3985"/>
    <w:rsid w:val="00EB4252"/>
    <w:rsid w:val="00EB4D69"/>
    <w:rsid w:val="00EB50A6"/>
    <w:rsid w:val="00EB6DE0"/>
    <w:rsid w:val="00EB6E69"/>
    <w:rsid w:val="00EB702A"/>
    <w:rsid w:val="00EB70AF"/>
    <w:rsid w:val="00EB75B1"/>
    <w:rsid w:val="00EC036E"/>
    <w:rsid w:val="00EC0561"/>
    <w:rsid w:val="00EC05D0"/>
    <w:rsid w:val="00EC06AB"/>
    <w:rsid w:val="00EC0EA0"/>
    <w:rsid w:val="00EC23B0"/>
    <w:rsid w:val="00EC27C9"/>
    <w:rsid w:val="00EC36E0"/>
    <w:rsid w:val="00EC39D1"/>
    <w:rsid w:val="00EC3C6A"/>
    <w:rsid w:val="00EC4482"/>
    <w:rsid w:val="00EC462A"/>
    <w:rsid w:val="00EC47EE"/>
    <w:rsid w:val="00EC49E7"/>
    <w:rsid w:val="00EC4EF6"/>
    <w:rsid w:val="00EC5EE2"/>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D00"/>
    <w:rsid w:val="00ED7DCA"/>
    <w:rsid w:val="00EE01E9"/>
    <w:rsid w:val="00EE0289"/>
    <w:rsid w:val="00EE1338"/>
    <w:rsid w:val="00EE20DE"/>
    <w:rsid w:val="00EE2482"/>
    <w:rsid w:val="00EE25BD"/>
    <w:rsid w:val="00EE2F66"/>
    <w:rsid w:val="00EE3199"/>
    <w:rsid w:val="00EE360A"/>
    <w:rsid w:val="00EE3649"/>
    <w:rsid w:val="00EE3ADF"/>
    <w:rsid w:val="00EE3F8B"/>
    <w:rsid w:val="00EE4EE7"/>
    <w:rsid w:val="00EE50ED"/>
    <w:rsid w:val="00EE65C9"/>
    <w:rsid w:val="00EE6D3A"/>
    <w:rsid w:val="00EE74FE"/>
    <w:rsid w:val="00EE7759"/>
    <w:rsid w:val="00EE7A94"/>
    <w:rsid w:val="00EE7BC4"/>
    <w:rsid w:val="00EF1412"/>
    <w:rsid w:val="00EF188A"/>
    <w:rsid w:val="00EF1947"/>
    <w:rsid w:val="00EF1CE7"/>
    <w:rsid w:val="00EF27CB"/>
    <w:rsid w:val="00EF27ED"/>
    <w:rsid w:val="00EF2B91"/>
    <w:rsid w:val="00EF35B4"/>
    <w:rsid w:val="00EF37DA"/>
    <w:rsid w:val="00EF3CFD"/>
    <w:rsid w:val="00EF4555"/>
    <w:rsid w:val="00EF566F"/>
    <w:rsid w:val="00EF5C74"/>
    <w:rsid w:val="00EF64B2"/>
    <w:rsid w:val="00EF6C0D"/>
    <w:rsid w:val="00F00E2E"/>
    <w:rsid w:val="00F017E8"/>
    <w:rsid w:val="00F027E5"/>
    <w:rsid w:val="00F02A34"/>
    <w:rsid w:val="00F036D7"/>
    <w:rsid w:val="00F0524A"/>
    <w:rsid w:val="00F05A2A"/>
    <w:rsid w:val="00F06BEC"/>
    <w:rsid w:val="00F072CC"/>
    <w:rsid w:val="00F076EF"/>
    <w:rsid w:val="00F100AC"/>
    <w:rsid w:val="00F1038F"/>
    <w:rsid w:val="00F119DD"/>
    <w:rsid w:val="00F1253C"/>
    <w:rsid w:val="00F1259E"/>
    <w:rsid w:val="00F12607"/>
    <w:rsid w:val="00F12D23"/>
    <w:rsid w:val="00F13AEC"/>
    <w:rsid w:val="00F14863"/>
    <w:rsid w:val="00F14CFB"/>
    <w:rsid w:val="00F167A8"/>
    <w:rsid w:val="00F16DAA"/>
    <w:rsid w:val="00F17C5C"/>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D98"/>
    <w:rsid w:val="00F2731A"/>
    <w:rsid w:val="00F276C2"/>
    <w:rsid w:val="00F301DD"/>
    <w:rsid w:val="00F30783"/>
    <w:rsid w:val="00F3150C"/>
    <w:rsid w:val="00F32465"/>
    <w:rsid w:val="00F32480"/>
    <w:rsid w:val="00F32A69"/>
    <w:rsid w:val="00F337F3"/>
    <w:rsid w:val="00F33821"/>
    <w:rsid w:val="00F33B24"/>
    <w:rsid w:val="00F356B4"/>
    <w:rsid w:val="00F35BD9"/>
    <w:rsid w:val="00F3611E"/>
    <w:rsid w:val="00F36575"/>
    <w:rsid w:val="00F372E5"/>
    <w:rsid w:val="00F37FEE"/>
    <w:rsid w:val="00F4053A"/>
    <w:rsid w:val="00F408A1"/>
    <w:rsid w:val="00F4138C"/>
    <w:rsid w:val="00F4163D"/>
    <w:rsid w:val="00F418B1"/>
    <w:rsid w:val="00F4268C"/>
    <w:rsid w:val="00F42C09"/>
    <w:rsid w:val="00F42DC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87"/>
    <w:rsid w:val="00F61B43"/>
    <w:rsid w:val="00F61CA1"/>
    <w:rsid w:val="00F61DEF"/>
    <w:rsid w:val="00F626B0"/>
    <w:rsid w:val="00F63B63"/>
    <w:rsid w:val="00F63BA9"/>
    <w:rsid w:val="00F6460D"/>
    <w:rsid w:val="00F650EE"/>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AD3"/>
    <w:rsid w:val="00F75C55"/>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33"/>
    <w:rsid w:val="00FB5065"/>
    <w:rsid w:val="00FB5DA4"/>
    <w:rsid w:val="00FB62C8"/>
    <w:rsid w:val="00FB6D48"/>
    <w:rsid w:val="00FB70CC"/>
    <w:rsid w:val="00FB7318"/>
    <w:rsid w:val="00FB74DF"/>
    <w:rsid w:val="00FB79A4"/>
    <w:rsid w:val="00FB7A72"/>
    <w:rsid w:val="00FC0273"/>
    <w:rsid w:val="00FC0852"/>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ind w:left="3816"/>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C97F38"/>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C97F38"/>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2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6"/>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D4450174-DDBF-44AA-94C5-5424309BC9CE}">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267</TotalTime>
  <Pages>4</Pages>
  <Words>1632</Words>
  <Characters>9303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 - Geetha Rajendran</cp:lastModifiedBy>
  <cp:revision>7</cp:revision>
  <cp:lastPrinted>2017-09-12T20:53:00Z</cp:lastPrinted>
  <dcterms:created xsi:type="dcterms:W3CDTF">2024-11-06T10:00:00Z</dcterms:created>
  <dcterms:modified xsi:type="dcterms:W3CDTF">2024-11-07T18:00:00Z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